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9F" w:rsidRPr="00DF03FE" w:rsidRDefault="0018699F" w:rsidP="00C26170">
      <w:pPr>
        <w:widowControl w:val="0"/>
        <w:spacing w:after="240" w:line="307" w:lineRule="exact"/>
        <w:ind w:left="6237" w:right="540"/>
        <w:rPr>
          <w:rFonts w:ascii="Times New Roman" w:hAnsi="Times New Roman"/>
          <w:sz w:val="28"/>
          <w:szCs w:val="28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ЗАТВЕРДЖЕНО Рішення міської ради </w:t>
      </w:r>
      <w:r w:rsidRPr="00DF03F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>25.08.2016 №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 xml:space="preserve"> </w:t>
      </w:r>
      <w:r w:rsidRPr="00DF03F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>54</w:t>
      </w:r>
    </w:p>
    <w:p w:rsidR="0018699F" w:rsidRDefault="0018699F" w:rsidP="005457CB">
      <w:pPr>
        <w:widowControl w:val="0"/>
        <w:spacing w:after="0" w:line="240" w:lineRule="auto"/>
        <w:ind w:right="4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8699F" w:rsidRDefault="0018699F" w:rsidP="005457CB">
      <w:pPr>
        <w:widowControl w:val="0"/>
        <w:spacing w:after="0" w:line="240" w:lineRule="auto"/>
        <w:ind w:right="4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8699F" w:rsidRPr="005457CB" w:rsidRDefault="0018699F" w:rsidP="005457CB">
      <w:pPr>
        <w:widowControl w:val="0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ПОЛОЖЕННЯ</w:t>
      </w:r>
    </w:p>
    <w:p w:rsidR="0018699F" w:rsidRPr="005457CB" w:rsidRDefault="0018699F" w:rsidP="005457CB">
      <w:pPr>
        <w:widowControl w:val="0"/>
        <w:spacing w:after="0" w:line="240" w:lineRule="auto"/>
        <w:ind w:right="5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про інспекцію державного архітектурно-будівельного контролю</w:t>
      </w:r>
    </w:p>
    <w:p w:rsidR="0018699F" w:rsidRPr="002E2FD7" w:rsidRDefault="0018699F" w:rsidP="005457CB">
      <w:pPr>
        <w:widowControl w:val="0"/>
        <w:spacing w:after="0" w:line="240" w:lineRule="auto"/>
        <w:ind w:right="4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Запорізької міської ради</w:t>
      </w:r>
    </w:p>
    <w:p w:rsidR="0018699F" w:rsidRPr="002E2FD7" w:rsidRDefault="0018699F" w:rsidP="005457CB">
      <w:pPr>
        <w:widowControl w:val="0"/>
        <w:spacing w:after="0" w:line="307" w:lineRule="exact"/>
        <w:ind w:right="4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E2F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ова редакція</w:t>
      </w:r>
      <w:r w:rsidRPr="002E2F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8699F" w:rsidRPr="002E2FD7" w:rsidRDefault="0018699F" w:rsidP="00C46129">
      <w:pPr>
        <w:widowControl w:val="0"/>
        <w:spacing w:after="0" w:line="360" w:lineRule="auto"/>
        <w:ind w:right="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699F" w:rsidRDefault="0018699F" w:rsidP="00E9118C">
      <w:pPr>
        <w:widowControl w:val="0"/>
        <w:spacing w:after="0" w:line="240" w:lineRule="auto"/>
        <w:ind w:right="4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1. Загальні положення</w:t>
      </w:r>
    </w:p>
    <w:p w:rsidR="0018699F" w:rsidRDefault="0018699F" w:rsidP="00C46129">
      <w:pPr>
        <w:widowControl w:val="0"/>
        <w:spacing w:after="0" w:line="360" w:lineRule="auto"/>
        <w:ind w:right="4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8699F" w:rsidRPr="00E9118C" w:rsidRDefault="0018699F" w:rsidP="005457CB">
      <w:pPr>
        <w:widowControl w:val="0"/>
        <w:numPr>
          <w:ilvl w:val="0"/>
          <w:numId w:val="7"/>
        </w:numPr>
        <w:tabs>
          <w:tab w:val="left" w:pos="1132"/>
        </w:tabs>
        <w:spacing w:after="0" w:line="307" w:lineRule="exact"/>
        <w:ind w:left="20" w:right="40" w:firstLine="5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Інспекція державного архітектурно-будівельного контролю Запорізької міської ради (надалі - Інспекція) є виконавчим органом Запорізької міської ради, що створений на підставі Законів України «Про внесення змін до деяких законодавчих актів України щодо децентралізації повноважень у сфері архітектурно-будівельного контролю та удосконалення містобудівного законодавства», «Про регулювання містобудівної діяльності», «Про місцеве самоврядування в Україні».</w:t>
      </w:r>
    </w:p>
    <w:p w:rsidR="0018699F" w:rsidRPr="005457CB" w:rsidRDefault="0018699F" w:rsidP="005457CB">
      <w:pPr>
        <w:widowControl w:val="0"/>
        <w:spacing w:after="0" w:line="312" w:lineRule="exact"/>
        <w:ind w:left="20" w:right="40" w:firstLine="5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Інспекція реалізує повноваження виконавчих органів ради щодо здійснення відповідно до закону державного архітектурно-будівельного контролю, виконання дозвільних та реєстраційних функцій у сфері містобудівної діяльності.</w:t>
      </w:r>
    </w:p>
    <w:p w:rsidR="0018699F" w:rsidRPr="005457CB" w:rsidRDefault="0018699F" w:rsidP="005457CB">
      <w:pPr>
        <w:widowControl w:val="0"/>
        <w:numPr>
          <w:ilvl w:val="0"/>
          <w:numId w:val="7"/>
        </w:numPr>
        <w:tabs>
          <w:tab w:val="left" w:pos="1132"/>
        </w:tabs>
        <w:spacing w:after="0" w:line="312" w:lineRule="exact"/>
        <w:ind w:left="20" w:right="40" w:firstLine="5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Інспекцію очолює начальник, який призначається та звільняється з посади міським головою, у відповідності з діючим законодавством України.</w:t>
      </w:r>
    </w:p>
    <w:p w:rsidR="0018699F" w:rsidRPr="005457CB" w:rsidRDefault="0018699F" w:rsidP="005457CB">
      <w:pPr>
        <w:widowControl w:val="0"/>
        <w:numPr>
          <w:ilvl w:val="0"/>
          <w:numId w:val="7"/>
        </w:numPr>
        <w:tabs>
          <w:tab w:val="left" w:pos="1132"/>
        </w:tabs>
        <w:spacing w:after="0" w:line="312" w:lineRule="exact"/>
        <w:ind w:left="20" w:right="40" w:firstLine="5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Інспекція у своїй діяльності керується Конституцією України та законами України, указами Президента України та постановами Верховної Ради України, прийнятими відповідно до Конституції України та законів України, актами Кабінету Міністрів України, наказами Мінрег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іону та Державної архітектурно-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будівельної інспекції України (надалі - Держархбудінспекції України), </w:t>
      </w:r>
      <w:r w:rsidRPr="007A3E6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розпорядженнями голови Запорізької обласної адміністрації, рішеннями Запорізької 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міської ради та її виконавчого комітету, розпорядженнями Запорізького міського голови та цим Положенням.</w:t>
      </w:r>
    </w:p>
    <w:p w:rsidR="0018699F" w:rsidRPr="005457CB" w:rsidRDefault="0018699F" w:rsidP="005457CB">
      <w:pPr>
        <w:widowControl w:val="0"/>
        <w:numPr>
          <w:ilvl w:val="0"/>
          <w:numId w:val="7"/>
        </w:numPr>
        <w:tabs>
          <w:tab w:val="left" w:pos="1132"/>
        </w:tabs>
        <w:spacing w:after="0" w:line="312" w:lineRule="exact"/>
        <w:ind w:left="20" w:right="40" w:firstLine="5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Інспекція є підзвітна і підконтрольна міській раді, підпорядкована Запорізькому міському голові, першому заступнику міського голови з питань діяльності виконавчих органів ради, а з питань здійснення повноважень, передбачених Законом України «Про регулювання містобудівної діяльності», є піднаглядна Держархбудінспекції України.</w:t>
      </w:r>
    </w:p>
    <w:p w:rsidR="0018699F" w:rsidRPr="005457CB" w:rsidRDefault="0018699F" w:rsidP="005457CB">
      <w:pPr>
        <w:widowControl w:val="0"/>
        <w:numPr>
          <w:ilvl w:val="0"/>
          <w:numId w:val="7"/>
        </w:numPr>
        <w:tabs>
          <w:tab w:val="left" w:pos="1132"/>
        </w:tabs>
        <w:spacing w:after="0" w:line="312" w:lineRule="exact"/>
        <w:ind w:left="20" w:right="40" w:firstLine="5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Інспекція є юридичною особою, відповідно до чинного законодавства України є розпорядником бюджетних коштів, має самостійний баланс, рахунки у територіальних представництвах Державної казначейської служби України та в установах банків, штампи і бланки, право набувати майнові права і обов’язки, виступати позивачем і відповідачем у судах від свого імені, печатку із зображенням Державного Герба України та своїм найменуванням, а також від свого імені укладати договори та здійснювати інші правочини у відповідності до вимог чинного законодавства.</w:t>
      </w:r>
    </w:p>
    <w:p w:rsidR="0018699F" w:rsidRPr="00C46129" w:rsidRDefault="0018699F" w:rsidP="005457CB">
      <w:pPr>
        <w:widowControl w:val="0"/>
        <w:numPr>
          <w:ilvl w:val="0"/>
          <w:numId w:val="7"/>
        </w:numPr>
        <w:tabs>
          <w:tab w:val="left" w:pos="1132"/>
        </w:tabs>
        <w:spacing w:after="0" w:line="307" w:lineRule="exact"/>
        <w:ind w:left="20" w:right="40" w:firstLine="5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Інспекція є управлінням Запорізької міської ради та утримується за рахунок коштів бюджету міста.</w:t>
      </w:r>
    </w:p>
    <w:p w:rsidR="0018699F" w:rsidRPr="005457CB" w:rsidRDefault="0018699F" w:rsidP="00C46129">
      <w:pPr>
        <w:widowControl w:val="0"/>
        <w:tabs>
          <w:tab w:val="left" w:pos="1132"/>
        </w:tabs>
        <w:spacing w:after="0" w:line="360" w:lineRule="auto"/>
        <w:ind w:left="600" w:right="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8699F" w:rsidRDefault="0018699F" w:rsidP="006C421C">
      <w:pPr>
        <w:spacing w:after="0" w:line="260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lang w:val="uk-UA" w:eastAsia="ru-RU"/>
        </w:rPr>
        <w:t>2. Основні завдання інспекції</w:t>
      </w:r>
    </w:p>
    <w:p w:rsidR="0018699F" w:rsidRPr="005457CB" w:rsidRDefault="0018699F" w:rsidP="00C46129">
      <w:pPr>
        <w:spacing w:after="0" w:line="360" w:lineRule="auto"/>
        <w:ind w:left="2832" w:right="20" w:firstLine="708"/>
        <w:rPr>
          <w:rFonts w:ascii="Times New Roman" w:hAnsi="Times New Roman"/>
          <w:sz w:val="28"/>
          <w:szCs w:val="28"/>
          <w:lang w:eastAsia="ru-RU"/>
        </w:rPr>
      </w:pPr>
    </w:p>
    <w:p w:rsidR="0018699F" w:rsidRPr="00C46129" w:rsidRDefault="0018699F" w:rsidP="00C46129">
      <w:pPr>
        <w:widowControl w:val="0"/>
        <w:numPr>
          <w:ilvl w:val="0"/>
          <w:numId w:val="1"/>
        </w:numPr>
        <w:tabs>
          <w:tab w:val="left" w:pos="1391"/>
        </w:tabs>
        <w:spacing w:after="0" w:line="312" w:lineRule="exact"/>
        <w:ind w:left="40" w:right="40"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Основним завданням Інспекції є здійснення відповідно до законодавства України державного архітектурно-будівельного контролю, виконання дозвільних та реєстраційних функцій у сфері містобудівної діяльності.</w:t>
      </w:r>
    </w:p>
    <w:p w:rsidR="0018699F" w:rsidRPr="005457CB" w:rsidRDefault="0018699F" w:rsidP="00C46129">
      <w:pPr>
        <w:widowControl w:val="0"/>
        <w:tabs>
          <w:tab w:val="left" w:pos="1391"/>
        </w:tabs>
        <w:spacing w:after="0" w:line="360" w:lineRule="auto"/>
        <w:ind w:left="737" w:right="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99F" w:rsidRDefault="0018699F" w:rsidP="006C421C">
      <w:pPr>
        <w:spacing w:after="0" w:line="260" w:lineRule="exact"/>
        <w:ind w:right="23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lang w:val="uk-UA" w:eastAsia="ru-RU"/>
        </w:rPr>
        <w:t>3. Функції</w:t>
      </w:r>
    </w:p>
    <w:p w:rsidR="0018699F" w:rsidRPr="005457CB" w:rsidRDefault="0018699F" w:rsidP="00C46129">
      <w:pPr>
        <w:spacing w:after="0" w:line="360" w:lineRule="auto"/>
        <w:ind w:left="3538" w:right="23" w:firstLine="709"/>
        <w:rPr>
          <w:rFonts w:ascii="Times New Roman" w:hAnsi="Times New Roman"/>
          <w:sz w:val="28"/>
          <w:szCs w:val="28"/>
          <w:lang w:eastAsia="ru-RU"/>
        </w:rPr>
      </w:pPr>
    </w:p>
    <w:p w:rsidR="0018699F" w:rsidRPr="005457CB" w:rsidRDefault="0018699F" w:rsidP="005457CB">
      <w:pPr>
        <w:widowControl w:val="0"/>
        <w:numPr>
          <w:ilvl w:val="0"/>
          <w:numId w:val="2"/>
        </w:numPr>
        <w:tabs>
          <w:tab w:val="left" w:pos="1220"/>
        </w:tabs>
        <w:spacing w:after="0" w:line="312" w:lineRule="exact"/>
        <w:ind w:left="4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Інспекція відповідно до покладених на неї завдань:</w:t>
      </w:r>
    </w:p>
    <w:p w:rsidR="0018699F" w:rsidRPr="005457CB" w:rsidRDefault="0018699F" w:rsidP="005457CB">
      <w:pPr>
        <w:widowControl w:val="0"/>
        <w:numPr>
          <w:ilvl w:val="0"/>
          <w:numId w:val="3"/>
        </w:numPr>
        <w:tabs>
          <w:tab w:val="left" w:pos="1490"/>
        </w:tabs>
        <w:spacing w:after="0" w:line="312" w:lineRule="exact"/>
        <w:ind w:left="40" w:right="4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Надає, отримує, реєструє, повертає документи, які дають право на виконання підготовчих та будівельних робіт, відмовляє у видачі таких документів, анулює їх, скасовує їх реєстрацію, по об’єктах І-ІV категорій складності.</w:t>
      </w:r>
    </w:p>
    <w:p w:rsidR="0018699F" w:rsidRPr="005457CB" w:rsidRDefault="0018699F" w:rsidP="005457CB">
      <w:pPr>
        <w:widowControl w:val="0"/>
        <w:numPr>
          <w:ilvl w:val="0"/>
          <w:numId w:val="3"/>
        </w:numPr>
        <w:tabs>
          <w:tab w:val="left" w:pos="1391"/>
        </w:tabs>
        <w:spacing w:after="0" w:line="312" w:lineRule="exact"/>
        <w:ind w:left="40" w:right="4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Приймає в експлуатацію закінчені будівництвом 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недоліків).</w:t>
      </w:r>
    </w:p>
    <w:p w:rsidR="0018699F" w:rsidRPr="005457CB" w:rsidRDefault="0018699F" w:rsidP="005457CB">
      <w:pPr>
        <w:widowControl w:val="0"/>
        <w:numPr>
          <w:ilvl w:val="0"/>
          <w:numId w:val="3"/>
        </w:numPr>
        <w:tabs>
          <w:tab w:val="left" w:pos="1391"/>
        </w:tabs>
        <w:spacing w:after="0" w:line="312" w:lineRule="exact"/>
        <w:ind w:left="40" w:right="4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Подає Держархбудінспекції України інформацію, необхідну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</w:r>
    </w:p>
    <w:p w:rsidR="0018699F" w:rsidRPr="005457CB" w:rsidRDefault="0018699F" w:rsidP="005457CB">
      <w:pPr>
        <w:widowControl w:val="0"/>
        <w:numPr>
          <w:ilvl w:val="0"/>
          <w:numId w:val="3"/>
        </w:numPr>
        <w:tabs>
          <w:tab w:val="left" w:pos="1391"/>
        </w:tabs>
        <w:spacing w:after="0" w:line="312" w:lineRule="exact"/>
        <w:ind w:left="40" w:right="4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Здійснює державний архітектурно-будівельний контроль за дотриманням вимог законодавства України у сфері містобудівної діяльності, будівельних норм, державних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 розташованих у межах міста Запоріжжя, під час проведення відповідних перевірок.</w:t>
      </w:r>
    </w:p>
    <w:p w:rsidR="0018699F" w:rsidRPr="005457CB" w:rsidRDefault="0018699F" w:rsidP="005457CB">
      <w:pPr>
        <w:widowControl w:val="0"/>
        <w:numPr>
          <w:ilvl w:val="0"/>
          <w:numId w:val="3"/>
        </w:numPr>
        <w:tabs>
          <w:tab w:val="left" w:pos="1391"/>
        </w:tabs>
        <w:spacing w:after="0" w:line="312" w:lineRule="exact"/>
        <w:ind w:left="4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Здійснює контроль за виконанням законних вимог (приписів) посадових осіб органів Держархбудінспекції України.</w:t>
      </w:r>
    </w:p>
    <w:p w:rsidR="0018699F" w:rsidRPr="005457CB" w:rsidRDefault="0018699F" w:rsidP="005457CB">
      <w:pPr>
        <w:widowControl w:val="0"/>
        <w:numPr>
          <w:ilvl w:val="0"/>
          <w:numId w:val="3"/>
        </w:numPr>
        <w:tabs>
          <w:tab w:val="left" w:pos="1391"/>
        </w:tabs>
        <w:spacing w:after="0" w:line="312" w:lineRule="exact"/>
        <w:ind w:left="40" w:right="4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Розглядає відповідно до законодавства України справи про адміністративні правопорушення, пов’язані з порушенням вимог законодавства, будівельних норм, державних стандартів і правил під час будівництва, порушенням законодавства під час планування та забудови територій та невиконанням законних вимог (приписів) посадових осіб органів держархбудконтролю.</w:t>
      </w:r>
    </w:p>
    <w:p w:rsidR="0018699F" w:rsidRPr="005457CB" w:rsidRDefault="0018699F" w:rsidP="005457CB">
      <w:pPr>
        <w:widowControl w:val="0"/>
        <w:numPr>
          <w:ilvl w:val="0"/>
          <w:numId w:val="3"/>
        </w:numPr>
        <w:tabs>
          <w:tab w:val="left" w:pos="1391"/>
        </w:tabs>
        <w:spacing w:after="0" w:line="331" w:lineRule="exact"/>
        <w:ind w:left="40" w:right="4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Розглядає відповідно до законодавства України справи про правопорушення у сфері містобудівної діяльності з прийняттям відповідних рішень.</w:t>
      </w:r>
    </w:p>
    <w:p w:rsidR="0018699F" w:rsidRPr="00C26170" w:rsidRDefault="0018699F" w:rsidP="005457CB">
      <w:pPr>
        <w:widowControl w:val="0"/>
        <w:numPr>
          <w:ilvl w:val="0"/>
          <w:numId w:val="3"/>
        </w:numPr>
        <w:tabs>
          <w:tab w:val="left" w:pos="1391"/>
        </w:tabs>
        <w:spacing w:after="0" w:line="317" w:lineRule="exact"/>
        <w:ind w:left="40" w:right="4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Розглядає заяви, звернення, скарги  юридичних осіб та мешканців міста з питань, що належать до компетенції Інспекції, надає відповіді, у тому числі після проведення відповідних перевірок.</w:t>
      </w:r>
    </w:p>
    <w:p w:rsidR="0018699F" w:rsidRPr="00C26170" w:rsidRDefault="0018699F" w:rsidP="005457CB">
      <w:pPr>
        <w:widowControl w:val="0"/>
        <w:numPr>
          <w:ilvl w:val="0"/>
          <w:numId w:val="3"/>
        </w:numPr>
        <w:tabs>
          <w:tab w:val="left" w:pos="1391"/>
        </w:tabs>
        <w:spacing w:after="0" w:line="317" w:lineRule="exact"/>
        <w:ind w:left="40" w:right="4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Виконує функції замовника робіт зі знесення самочинно збудованих об’єктів будівництва.</w:t>
      </w:r>
    </w:p>
    <w:p w:rsidR="0018699F" w:rsidRPr="005457CB" w:rsidRDefault="0018699F" w:rsidP="002E2FD7">
      <w:pPr>
        <w:widowControl w:val="0"/>
        <w:numPr>
          <w:ilvl w:val="0"/>
          <w:numId w:val="3"/>
        </w:numPr>
        <w:tabs>
          <w:tab w:val="left" w:pos="1391"/>
          <w:tab w:val="left" w:pos="1560"/>
        </w:tabs>
        <w:spacing w:after="0" w:line="317" w:lineRule="exact"/>
        <w:ind w:left="40" w:right="4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7CB">
        <w:rPr>
          <w:rFonts w:ascii="Times New Roman" w:hAnsi="Times New Roman"/>
          <w:sz w:val="28"/>
          <w:szCs w:val="28"/>
          <w:lang w:val="uk-UA" w:eastAsia="ru-RU"/>
        </w:rPr>
        <w:t>Здійснює претензійно-позовну роботу, звертається до суду з позовами щодо захисту своїх прав та законних інтересів, інтересів громадян та інтересів держави з питань державного архітектурно-будівельного контролю.</w:t>
      </w:r>
    </w:p>
    <w:p w:rsidR="0018699F" w:rsidRPr="00E9118C" w:rsidRDefault="0018699F" w:rsidP="00E9118C">
      <w:pPr>
        <w:widowControl w:val="0"/>
        <w:numPr>
          <w:ilvl w:val="0"/>
          <w:numId w:val="3"/>
        </w:numPr>
        <w:tabs>
          <w:tab w:val="left" w:pos="1391"/>
          <w:tab w:val="left" w:pos="1560"/>
        </w:tabs>
        <w:spacing w:after="0" w:line="240" w:lineRule="auto"/>
        <w:ind w:left="4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Здійснює інші повноваження, визначені законом.</w:t>
      </w:r>
    </w:p>
    <w:p w:rsidR="0018699F" w:rsidRPr="005457CB" w:rsidRDefault="0018699F" w:rsidP="00C46129">
      <w:pPr>
        <w:widowControl w:val="0"/>
        <w:tabs>
          <w:tab w:val="left" w:pos="1391"/>
          <w:tab w:val="left" w:pos="1560"/>
        </w:tabs>
        <w:spacing w:after="0" w:line="360" w:lineRule="auto"/>
        <w:ind w:left="7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99F" w:rsidRDefault="0018699F" w:rsidP="00E9118C">
      <w:pPr>
        <w:widowControl w:val="0"/>
        <w:spacing w:after="0" w:line="260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4. Структура та організація роботи</w:t>
      </w:r>
    </w:p>
    <w:p w:rsidR="0018699F" w:rsidRPr="005457CB" w:rsidRDefault="0018699F" w:rsidP="00C46129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699F" w:rsidRPr="00C26170" w:rsidRDefault="0018699F" w:rsidP="002E2FD7">
      <w:pPr>
        <w:widowControl w:val="0"/>
        <w:numPr>
          <w:ilvl w:val="0"/>
          <w:numId w:val="4"/>
        </w:numPr>
        <w:tabs>
          <w:tab w:val="left" w:pos="284"/>
          <w:tab w:val="left" w:pos="1220"/>
        </w:tabs>
        <w:spacing w:after="0" w:line="260" w:lineRule="exact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Структура Інспекції визначається штатним розписом.</w:t>
      </w:r>
    </w:p>
    <w:p w:rsidR="0018699F" w:rsidRPr="00C26170" w:rsidRDefault="0018699F" w:rsidP="005457CB">
      <w:pPr>
        <w:widowControl w:val="0"/>
        <w:numPr>
          <w:ilvl w:val="0"/>
          <w:numId w:val="8"/>
        </w:numPr>
        <w:tabs>
          <w:tab w:val="left" w:pos="1483"/>
        </w:tabs>
        <w:spacing w:after="0" w:line="322" w:lineRule="exact"/>
        <w:ind w:left="120" w:right="10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Штатна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чисельність Інспекції встановлюється розпорядженнями міського голови в межах загальної чисельності апарату Запорізької міської ради та </w:t>
      </w:r>
      <w:r w:rsidRPr="00C26170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  <w:lang w:val="uk-UA" w:eastAsia="ru-RU"/>
        </w:rPr>
        <w:t xml:space="preserve">її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виконавчих органів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 яка затверджується Запорізькою міською радою.</w:t>
      </w:r>
    </w:p>
    <w:p w:rsidR="0018699F" w:rsidRPr="00C46129" w:rsidRDefault="0018699F" w:rsidP="00C46129">
      <w:pPr>
        <w:widowControl w:val="0"/>
        <w:numPr>
          <w:ilvl w:val="0"/>
          <w:numId w:val="8"/>
        </w:numPr>
        <w:tabs>
          <w:tab w:val="left" w:pos="1483"/>
        </w:tabs>
        <w:spacing w:after="54" w:line="260" w:lineRule="exact"/>
        <w:ind w:left="12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Штатний розпис та кошторис Інспекції затверджується міським головою.</w:t>
      </w:r>
    </w:p>
    <w:p w:rsidR="0018699F" w:rsidRDefault="0018699F" w:rsidP="00C46129">
      <w:pPr>
        <w:widowControl w:val="0"/>
        <w:tabs>
          <w:tab w:val="left" w:pos="4362"/>
        </w:tabs>
        <w:spacing w:after="0" w:line="360" w:lineRule="auto"/>
        <w:ind w:left="175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</w:p>
    <w:p w:rsidR="0018699F" w:rsidRDefault="0018699F" w:rsidP="006C421C">
      <w:pPr>
        <w:widowControl w:val="0"/>
        <w:tabs>
          <w:tab w:val="left" w:pos="4362"/>
        </w:tabs>
        <w:spacing w:after="0" w:line="260" w:lineRule="exac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5. Права</w:t>
      </w:r>
    </w:p>
    <w:p w:rsidR="0018699F" w:rsidRPr="005457CB" w:rsidRDefault="0018699F" w:rsidP="00C46129">
      <w:pPr>
        <w:widowControl w:val="0"/>
        <w:tabs>
          <w:tab w:val="left" w:pos="4362"/>
        </w:tabs>
        <w:spacing w:after="0" w:line="360" w:lineRule="auto"/>
        <w:ind w:left="175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99F" w:rsidRPr="005457CB" w:rsidRDefault="0018699F" w:rsidP="005457CB">
      <w:pPr>
        <w:widowControl w:val="0"/>
        <w:numPr>
          <w:ilvl w:val="0"/>
          <w:numId w:val="9"/>
        </w:numPr>
        <w:tabs>
          <w:tab w:val="left" w:pos="1266"/>
        </w:tabs>
        <w:spacing w:after="0" w:line="260" w:lineRule="exact"/>
        <w:ind w:left="12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Посадові особи інспекції для виконання покладених на них завдань під час перевірки мають право:</w:t>
      </w:r>
    </w:p>
    <w:p w:rsidR="0018699F" w:rsidRPr="005457CB" w:rsidRDefault="0018699F" w:rsidP="005457CB">
      <w:pPr>
        <w:widowControl w:val="0"/>
        <w:numPr>
          <w:ilvl w:val="0"/>
          <w:numId w:val="10"/>
        </w:numPr>
        <w:tabs>
          <w:tab w:val="left" w:pos="1483"/>
        </w:tabs>
        <w:spacing w:after="0" w:line="312" w:lineRule="exact"/>
        <w:ind w:left="120" w:right="10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Безперешкодного доступу до місця будівництва об’єкта та до прийнятих в експлуатацію об’єктів, що підлягають обов’язковому обстеженню.</w:t>
      </w:r>
    </w:p>
    <w:p w:rsidR="0018699F" w:rsidRPr="005457CB" w:rsidRDefault="0018699F" w:rsidP="005457CB">
      <w:pPr>
        <w:widowControl w:val="0"/>
        <w:numPr>
          <w:ilvl w:val="0"/>
          <w:numId w:val="10"/>
        </w:numPr>
        <w:tabs>
          <w:tab w:val="left" w:pos="1483"/>
        </w:tabs>
        <w:spacing w:after="0" w:line="260" w:lineRule="exact"/>
        <w:ind w:left="12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Складати протоколи про вчинення правопорушень та акти перевірок, накладати штрафи відповідно до закону.</w:t>
      </w:r>
    </w:p>
    <w:p w:rsidR="0018699F" w:rsidRPr="005457CB" w:rsidRDefault="0018699F" w:rsidP="005457CB">
      <w:pPr>
        <w:widowControl w:val="0"/>
        <w:numPr>
          <w:ilvl w:val="0"/>
          <w:numId w:val="10"/>
        </w:numPr>
        <w:tabs>
          <w:tab w:val="left" w:pos="1483"/>
        </w:tabs>
        <w:spacing w:after="0" w:line="307" w:lineRule="exact"/>
        <w:ind w:left="12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Видавати обов’язкові для виконання приписи щодо:</w:t>
      </w:r>
    </w:p>
    <w:p w:rsidR="0018699F" w:rsidRPr="005457CB" w:rsidRDefault="0018699F" w:rsidP="005457CB">
      <w:pPr>
        <w:widowControl w:val="0"/>
        <w:numPr>
          <w:ilvl w:val="0"/>
          <w:numId w:val="11"/>
        </w:numPr>
        <w:tabs>
          <w:tab w:val="left" w:pos="1704"/>
        </w:tabs>
        <w:spacing w:after="0" w:line="307" w:lineRule="exact"/>
        <w:ind w:left="120" w:right="10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Усунення порушення вимог законодавства України у сфері містобудівної діяльності, будівельних норм, державних стандартів і правил. </w:t>
      </w:r>
    </w:p>
    <w:p w:rsidR="0018699F" w:rsidRPr="002E2FD7" w:rsidRDefault="0018699F" w:rsidP="002E2FD7">
      <w:pPr>
        <w:widowControl w:val="0"/>
        <w:numPr>
          <w:ilvl w:val="0"/>
          <w:numId w:val="11"/>
        </w:numPr>
        <w:tabs>
          <w:tab w:val="left" w:pos="1704"/>
        </w:tabs>
        <w:spacing w:after="0" w:line="307" w:lineRule="exact"/>
        <w:ind w:left="120" w:right="10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Зупинення підготовчих та будівельних робіт, які не відповідають вимогам законодавства України у сфері містобудівної діяльності, зокрема будівельним нормам, містобудівним умовам та обмеженням, затвердженому проекту або будівельному паспорту забудови земельної ділянки, виконуються без повідомлення, реєстрації декларації про початок їх виконання або дозволу на</w:t>
      </w:r>
      <w:r w:rsidRPr="002E2F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виконання будівельних робіт.</w:t>
      </w:r>
    </w:p>
    <w:p w:rsidR="0018699F" w:rsidRPr="000252E6" w:rsidRDefault="0018699F" w:rsidP="005457CB">
      <w:pPr>
        <w:widowControl w:val="0"/>
        <w:numPr>
          <w:ilvl w:val="0"/>
          <w:numId w:val="10"/>
        </w:numPr>
        <w:tabs>
          <w:tab w:val="left" w:pos="1483"/>
        </w:tabs>
        <w:spacing w:after="0" w:line="260" w:lineRule="exact"/>
        <w:ind w:left="120" w:right="10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2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Проводити перевірку відповідності виконання підготовчих та будівельних робіт вимогам законодавства у сфері містобудівної діяльності, будівельних норм, державних стандартів і правил,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випадках, передбачених законодавством, паспортів, актів та протоколів випробувань, сертифікатів та іншоїдокументації.</w:t>
      </w:r>
      <w:r w:rsidRPr="000252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</w:p>
    <w:p w:rsidR="0018699F" w:rsidRPr="005457CB" w:rsidRDefault="0018699F" w:rsidP="005457CB">
      <w:pPr>
        <w:widowControl w:val="0"/>
        <w:numPr>
          <w:ilvl w:val="0"/>
          <w:numId w:val="10"/>
        </w:numPr>
        <w:tabs>
          <w:tab w:val="left" w:pos="1483"/>
        </w:tabs>
        <w:spacing w:after="0" w:line="317" w:lineRule="exact"/>
        <w:ind w:left="120" w:right="10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Проводити згідно із законодавством України перевірку відповідності будівельних матеріалів, виробів і конструкцій, які використовуються під час будівництва об’єктів, вимогам державних стандартів, будівельних норм і правил.</w:t>
      </w:r>
    </w:p>
    <w:p w:rsidR="0018699F" w:rsidRPr="005457CB" w:rsidRDefault="0018699F" w:rsidP="005457CB">
      <w:pPr>
        <w:widowControl w:val="0"/>
        <w:numPr>
          <w:ilvl w:val="0"/>
          <w:numId w:val="10"/>
        </w:numPr>
        <w:tabs>
          <w:tab w:val="left" w:pos="1483"/>
        </w:tabs>
        <w:spacing w:after="0" w:line="317" w:lineRule="exact"/>
        <w:ind w:left="120" w:right="10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організацій (за погодженням з їх керівниками), фахівців галузевих науково-дослідних та науково-технічних організацій.</w:t>
      </w:r>
    </w:p>
    <w:p w:rsidR="0018699F" w:rsidRPr="005457CB" w:rsidRDefault="0018699F" w:rsidP="005457CB">
      <w:pPr>
        <w:widowControl w:val="0"/>
        <w:numPr>
          <w:ilvl w:val="0"/>
          <w:numId w:val="10"/>
        </w:numPr>
        <w:tabs>
          <w:tab w:val="left" w:pos="1483"/>
        </w:tabs>
        <w:spacing w:after="0" w:line="326" w:lineRule="exact"/>
        <w:ind w:left="120" w:right="10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контролю.</w:t>
      </w:r>
    </w:p>
    <w:p w:rsidR="0018699F" w:rsidRPr="005457CB" w:rsidRDefault="0018699F" w:rsidP="005457CB">
      <w:pPr>
        <w:widowControl w:val="0"/>
        <w:numPr>
          <w:ilvl w:val="0"/>
          <w:numId w:val="13"/>
        </w:numPr>
        <w:tabs>
          <w:tab w:val="left" w:pos="1678"/>
        </w:tabs>
        <w:spacing w:after="0" w:line="312" w:lineRule="exact"/>
        <w:ind w:left="60" w:right="60" w:firstLine="7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Вимагати у випадках, передбачених законодавством України,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матеріалів, виробів і конструкцій.</w:t>
      </w:r>
    </w:p>
    <w:p w:rsidR="0018699F" w:rsidRPr="005457CB" w:rsidRDefault="0018699F" w:rsidP="005457CB">
      <w:pPr>
        <w:widowControl w:val="0"/>
        <w:numPr>
          <w:ilvl w:val="0"/>
          <w:numId w:val="13"/>
        </w:numPr>
        <w:tabs>
          <w:tab w:val="left" w:pos="1491"/>
        </w:tabs>
        <w:spacing w:after="0" w:line="312" w:lineRule="exact"/>
        <w:ind w:left="60" w:right="6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Забороняти за вмотивованим письмовим рішенням керівника Інспекції чи його заступників експлуатацію закінчених будівництвом об’єктів, не прийнятих в експлуатацію.</w:t>
      </w:r>
    </w:p>
    <w:p w:rsidR="0018699F" w:rsidRPr="005457CB" w:rsidRDefault="0018699F" w:rsidP="005457CB">
      <w:pPr>
        <w:widowControl w:val="0"/>
        <w:numPr>
          <w:ilvl w:val="0"/>
          <w:numId w:val="13"/>
        </w:numPr>
        <w:tabs>
          <w:tab w:val="left" w:pos="1491"/>
        </w:tabs>
        <w:spacing w:after="0" w:line="312" w:lineRule="exact"/>
        <w:ind w:left="60" w:right="6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Здійснювати фіксування процесу проведення перевірки з використанням аудіо- та відеотехніки.</w:t>
      </w:r>
    </w:p>
    <w:p w:rsidR="0018699F" w:rsidRPr="005457CB" w:rsidRDefault="0018699F" w:rsidP="005457CB">
      <w:pPr>
        <w:widowControl w:val="0"/>
        <w:numPr>
          <w:ilvl w:val="0"/>
          <w:numId w:val="13"/>
        </w:numPr>
        <w:tabs>
          <w:tab w:val="left" w:pos="1491"/>
        </w:tabs>
        <w:spacing w:after="0" w:line="312" w:lineRule="exact"/>
        <w:ind w:left="60" w:right="6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експлуатації.</w:t>
      </w:r>
    </w:p>
    <w:p w:rsidR="0018699F" w:rsidRPr="005457CB" w:rsidRDefault="0018699F" w:rsidP="005457CB">
      <w:pPr>
        <w:widowControl w:val="0"/>
        <w:numPr>
          <w:ilvl w:val="0"/>
          <w:numId w:val="13"/>
        </w:numPr>
        <w:tabs>
          <w:tab w:val="left" w:pos="1678"/>
        </w:tabs>
        <w:spacing w:after="0" w:line="312" w:lineRule="exact"/>
        <w:ind w:left="60" w:right="6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Подавати до правоохоронних органів акти перевірок та інші матеріали про діяння, в яких, на думку Інспекції, вбачаються ознаки кримінального правопорушення.</w:t>
      </w:r>
    </w:p>
    <w:p w:rsidR="0018699F" w:rsidRPr="005457CB" w:rsidRDefault="0018699F" w:rsidP="005457CB">
      <w:pPr>
        <w:widowControl w:val="0"/>
        <w:numPr>
          <w:ilvl w:val="0"/>
          <w:numId w:val="13"/>
        </w:numPr>
        <w:tabs>
          <w:tab w:val="left" w:pos="1678"/>
        </w:tabs>
        <w:spacing w:after="0" w:line="312" w:lineRule="exact"/>
        <w:ind w:left="60" w:right="6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Брати участь у роботі комісій, що утворюються з метою розслідування причин і наслідків аварій на будівництві.</w:t>
      </w:r>
    </w:p>
    <w:p w:rsidR="0018699F" w:rsidRPr="00C46129" w:rsidRDefault="0018699F" w:rsidP="00C46129">
      <w:pPr>
        <w:widowControl w:val="0"/>
        <w:numPr>
          <w:ilvl w:val="0"/>
          <w:numId w:val="13"/>
        </w:numPr>
        <w:tabs>
          <w:tab w:val="left" w:pos="1491"/>
        </w:tabs>
        <w:spacing w:after="0" w:line="240" w:lineRule="auto"/>
        <w:ind w:left="62" w:right="62"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Скликати та проводити наради з питань, що належать до компетенції Інспекції.</w:t>
      </w:r>
    </w:p>
    <w:p w:rsidR="0018699F" w:rsidRDefault="0018699F" w:rsidP="00C46129">
      <w:pPr>
        <w:widowControl w:val="0"/>
        <w:spacing w:after="0" w:line="360" w:lineRule="auto"/>
        <w:ind w:left="3861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8699F" w:rsidRDefault="0018699F" w:rsidP="006C421C">
      <w:pPr>
        <w:widowControl w:val="0"/>
        <w:spacing w:after="0" w:line="260" w:lineRule="exac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6. Начальник Інспекції</w:t>
      </w:r>
    </w:p>
    <w:p w:rsidR="0018699F" w:rsidRPr="005457CB" w:rsidRDefault="0018699F" w:rsidP="00C46129">
      <w:pPr>
        <w:widowControl w:val="0"/>
        <w:spacing w:after="0" w:line="360" w:lineRule="auto"/>
        <w:ind w:left="3861"/>
        <w:rPr>
          <w:rFonts w:ascii="Times New Roman" w:hAnsi="Times New Roman"/>
          <w:sz w:val="28"/>
          <w:szCs w:val="28"/>
          <w:lang w:eastAsia="ru-RU"/>
        </w:rPr>
      </w:pPr>
    </w:p>
    <w:p w:rsidR="0018699F" w:rsidRPr="005457CB" w:rsidRDefault="0018699F" w:rsidP="005457CB">
      <w:pPr>
        <w:widowControl w:val="0"/>
        <w:numPr>
          <w:ilvl w:val="0"/>
          <w:numId w:val="14"/>
        </w:numPr>
        <w:tabs>
          <w:tab w:val="left" w:pos="1491"/>
        </w:tabs>
        <w:spacing w:after="0" w:line="312" w:lineRule="exact"/>
        <w:ind w:left="60" w:right="6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Інспекцію очолює начальник, який призначається на посаду та звільняється з посади відповідно до розпорядження Запорізького міського голови у порядку, визначеному законодавством України. Про призначення начальника Запорізький міський голова повідомляє Держархбудінспекцію України протягом трьох днів після призначення.</w:t>
      </w:r>
    </w:p>
    <w:p w:rsidR="0018699F" w:rsidRPr="005457CB" w:rsidRDefault="0018699F" w:rsidP="005457CB">
      <w:pPr>
        <w:widowControl w:val="0"/>
        <w:numPr>
          <w:ilvl w:val="0"/>
          <w:numId w:val="14"/>
        </w:numPr>
        <w:tabs>
          <w:tab w:val="left" w:pos="1209"/>
        </w:tabs>
        <w:spacing w:after="0" w:line="312" w:lineRule="exact"/>
        <w:ind w:left="60" w:right="6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 посаду начальника Інспекції призначається особа з вищою освітою за освітньо-кваліфікаційним рівнем магістра, спеціаліста за відповідним напрямом професійного спрямування (будівництво та архітектура або право), стажем роботи за фахом на службі в органах місцевого самоврядування та/або державній службі на керівних посадах не менш як три роки або стажем роботи за фахом у сфері містобудування, будівництва та архітектури не менш як п’ять років.</w:t>
      </w:r>
    </w:p>
    <w:p w:rsidR="0018699F" w:rsidRPr="005457CB" w:rsidRDefault="0018699F" w:rsidP="005457CB">
      <w:pPr>
        <w:widowControl w:val="0"/>
        <w:numPr>
          <w:ilvl w:val="0"/>
          <w:numId w:val="14"/>
        </w:numPr>
        <w:tabs>
          <w:tab w:val="left" w:pos="1491"/>
        </w:tabs>
        <w:spacing w:after="0" w:line="312" w:lineRule="exact"/>
        <w:ind w:left="60" w:right="6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Начальник інспекції безпосередньо підпорядкований Запорізькому міському голові, першому заступнику міського голови з питань діяльності виконавчих органів ради, підконтрольний та підзвітний Запорізькій міській раді, а також піднаглядний у порядку Закону України «Про регулюванні містобудівної діяльності» Держархбудінспекції України.</w:t>
      </w:r>
    </w:p>
    <w:p w:rsidR="0018699F" w:rsidRPr="005457CB" w:rsidRDefault="0018699F" w:rsidP="005457CB">
      <w:pPr>
        <w:widowControl w:val="0"/>
        <w:numPr>
          <w:ilvl w:val="0"/>
          <w:numId w:val="14"/>
        </w:numPr>
        <w:tabs>
          <w:tab w:val="left" w:pos="1209"/>
        </w:tabs>
        <w:spacing w:after="0" w:line="312" w:lineRule="exact"/>
        <w:ind w:left="6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Начальник Інспекції відповідно до покладених на нього обов’язків:</w:t>
      </w:r>
    </w:p>
    <w:p w:rsidR="0018699F" w:rsidRPr="005457CB" w:rsidRDefault="0018699F" w:rsidP="005457CB">
      <w:pPr>
        <w:widowControl w:val="0"/>
        <w:numPr>
          <w:ilvl w:val="0"/>
          <w:numId w:val="15"/>
        </w:numPr>
        <w:tabs>
          <w:tab w:val="left" w:pos="1491"/>
        </w:tabs>
        <w:spacing w:after="0" w:line="312" w:lineRule="exact"/>
        <w:ind w:left="60" w:right="6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Очолює Інспекцію, здійснює керівництво діяльністю Інспекції, представляє у відносинах з іншими органами, підприємствами, установами, організаціями в Україні та за її межами, несе персональну відповідальність за виконання покладених законом завдань.</w:t>
      </w:r>
    </w:p>
    <w:p w:rsidR="0018699F" w:rsidRPr="005457CB" w:rsidRDefault="0018699F" w:rsidP="005457CB">
      <w:pPr>
        <w:widowControl w:val="0"/>
        <w:numPr>
          <w:ilvl w:val="0"/>
          <w:numId w:val="15"/>
        </w:numPr>
        <w:tabs>
          <w:tab w:val="left" w:pos="1491"/>
        </w:tabs>
        <w:spacing w:after="0" w:line="312" w:lineRule="exact"/>
        <w:ind w:left="60" w:right="6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Організовує та контролює виконання в Інспекції Конституції України, законів України, актів Президента України та Кабінету Міністрів України, наказів Мінрегіону, Держархбудінспекції України, рішень Запорізької міської ради, її виконавчого комітету та розпоряджень Запорізького міського голови.</w:t>
      </w:r>
    </w:p>
    <w:p w:rsidR="0018699F" w:rsidRPr="005457CB" w:rsidRDefault="0018699F" w:rsidP="005457CB">
      <w:pPr>
        <w:widowControl w:val="0"/>
        <w:numPr>
          <w:ilvl w:val="0"/>
          <w:numId w:val="5"/>
        </w:numPr>
        <w:tabs>
          <w:tab w:val="left" w:pos="1558"/>
        </w:tabs>
        <w:spacing w:after="0" w:line="260" w:lineRule="exact"/>
        <w:ind w:left="100" w:righ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lang w:val="uk-UA" w:eastAsia="ru-RU"/>
        </w:rPr>
        <w:t>Вносить в установленому порядку пропозиції про призначення на посади й звільнення з посад працівників Інспекції, застосування заохочень або стягнень до працівників Інспекції.</w:t>
      </w:r>
    </w:p>
    <w:p w:rsidR="0018699F" w:rsidRPr="005457CB" w:rsidRDefault="0018699F" w:rsidP="005457CB">
      <w:pPr>
        <w:widowControl w:val="0"/>
        <w:numPr>
          <w:ilvl w:val="0"/>
          <w:numId w:val="5"/>
        </w:numPr>
        <w:tabs>
          <w:tab w:val="left" w:pos="1558"/>
        </w:tabs>
        <w:spacing w:after="0" w:line="293" w:lineRule="exact"/>
        <w:ind w:lef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Призначає на посаду та звільняє з посади технічних працівників та       обслуговуючий персонал Інспекції.</w:t>
      </w:r>
    </w:p>
    <w:p w:rsidR="0018699F" w:rsidRPr="005457CB" w:rsidRDefault="0018699F" w:rsidP="005457CB">
      <w:pPr>
        <w:widowControl w:val="0"/>
        <w:numPr>
          <w:ilvl w:val="0"/>
          <w:numId w:val="5"/>
        </w:numPr>
        <w:tabs>
          <w:tab w:val="left" w:pos="1558"/>
        </w:tabs>
        <w:spacing w:after="0" w:line="293" w:lineRule="exact"/>
        <w:ind w:lef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lang w:val="uk-UA" w:eastAsia="ru-RU"/>
        </w:rPr>
        <w:t>Здійснює інші повноваження, визначені законом.</w:t>
      </w:r>
    </w:p>
    <w:p w:rsidR="0018699F" w:rsidRPr="005457CB" w:rsidRDefault="0018699F" w:rsidP="005457CB">
      <w:pPr>
        <w:widowControl w:val="0"/>
        <w:numPr>
          <w:ilvl w:val="0"/>
          <w:numId w:val="5"/>
        </w:numPr>
        <w:tabs>
          <w:tab w:val="left" w:pos="1558"/>
        </w:tabs>
        <w:spacing w:after="0" w:line="260" w:lineRule="exact"/>
        <w:ind w:lef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 межах своїх повноважень видає накази, розпорядження та інші обов’язкові до виконання рішення.</w:t>
      </w:r>
    </w:p>
    <w:p w:rsidR="0018699F" w:rsidRPr="005457CB" w:rsidRDefault="0018699F" w:rsidP="005457CB">
      <w:pPr>
        <w:widowControl w:val="0"/>
        <w:numPr>
          <w:ilvl w:val="0"/>
          <w:numId w:val="5"/>
        </w:numPr>
        <w:tabs>
          <w:tab w:val="left" w:pos="1558"/>
        </w:tabs>
        <w:spacing w:after="0" w:line="260" w:lineRule="exact"/>
        <w:ind w:lef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Укладає договори та здійснює інші правочини в межах наданих повноважень, видає довіреності на представництво інтересів Інспекції.</w:t>
      </w:r>
    </w:p>
    <w:p w:rsidR="0018699F" w:rsidRPr="005457CB" w:rsidRDefault="0018699F" w:rsidP="005457CB">
      <w:pPr>
        <w:widowControl w:val="0"/>
        <w:numPr>
          <w:ilvl w:val="0"/>
          <w:numId w:val="5"/>
        </w:numPr>
        <w:tabs>
          <w:tab w:val="left" w:pos="1558"/>
        </w:tabs>
        <w:spacing w:after="0" w:line="260" w:lineRule="exact"/>
        <w:ind w:lef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 межах повноважень передбачених Законом розглядає справи про правопорушення і накладає стягнення.</w:t>
      </w:r>
    </w:p>
    <w:p w:rsidR="0018699F" w:rsidRPr="005457CB" w:rsidRDefault="0018699F" w:rsidP="003D167F">
      <w:pPr>
        <w:widowControl w:val="0"/>
        <w:numPr>
          <w:ilvl w:val="0"/>
          <w:numId w:val="5"/>
        </w:numPr>
        <w:tabs>
          <w:tab w:val="left" w:pos="1558"/>
        </w:tabs>
        <w:spacing w:after="0" w:line="240" w:lineRule="auto"/>
        <w:ind w:left="100" w:righ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Видає працівникам Інспекції документи, щодо підтвердження їх повноважень, відкриває рахунки в банківських установах та установах Державного казначейства.</w:t>
      </w:r>
    </w:p>
    <w:p w:rsidR="0018699F" w:rsidRPr="005457CB" w:rsidRDefault="0018699F" w:rsidP="005457CB">
      <w:pPr>
        <w:widowControl w:val="0"/>
        <w:numPr>
          <w:ilvl w:val="0"/>
          <w:numId w:val="5"/>
        </w:numPr>
        <w:tabs>
          <w:tab w:val="left" w:pos="1558"/>
        </w:tabs>
        <w:spacing w:after="0" w:line="260" w:lineRule="exact"/>
        <w:ind w:lef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Розпоряджається майном Інспекції відповідно чинного законодавства </w:t>
      </w:r>
      <w:r w:rsidRPr="00C26170">
        <w:rPr>
          <w:rFonts w:ascii="Times New Roman" w:hAnsi="Times New Roman"/>
          <w:color w:val="000000"/>
          <w:sz w:val="28"/>
          <w:szCs w:val="28"/>
          <w:lang w:val="uk-UA" w:eastAsia="ru-RU"/>
        </w:rPr>
        <w:t>та цього Положення.</w:t>
      </w:r>
    </w:p>
    <w:p w:rsidR="0018699F" w:rsidRPr="005457CB" w:rsidRDefault="0018699F" w:rsidP="005457CB">
      <w:pPr>
        <w:widowControl w:val="0"/>
        <w:numPr>
          <w:ilvl w:val="0"/>
          <w:numId w:val="5"/>
        </w:numPr>
        <w:tabs>
          <w:tab w:val="left" w:pos="1558"/>
        </w:tabs>
        <w:spacing w:after="0" w:line="260" w:lineRule="exact"/>
        <w:ind w:lef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Координує організаційне,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інформаційне та матеріально–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технічне забезпечення Інспекції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18699F" w:rsidRPr="005457CB" w:rsidRDefault="0018699F" w:rsidP="005457CB">
      <w:pPr>
        <w:widowControl w:val="0"/>
        <w:numPr>
          <w:ilvl w:val="0"/>
          <w:numId w:val="5"/>
        </w:numPr>
        <w:tabs>
          <w:tab w:val="left" w:pos="1558"/>
        </w:tabs>
        <w:spacing w:after="0" w:line="260" w:lineRule="exact"/>
        <w:ind w:left="100" w:righ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Забезпечує підготовку проектів рішень та внесення їх на розгляд Запорізької міськ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ої ради та виконавчого комітету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 питань, що належать до компетенції Інспекції.</w:t>
      </w:r>
    </w:p>
    <w:p w:rsidR="0018699F" w:rsidRPr="005457CB" w:rsidRDefault="0018699F" w:rsidP="005457CB">
      <w:pPr>
        <w:widowControl w:val="0"/>
        <w:numPr>
          <w:ilvl w:val="0"/>
          <w:numId w:val="5"/>
        </w:numPr>
        <w:tabs>
          <w:tab w:val="left" w:pos="1558"/>
        </w:tabs>
        <w:spacing w:after="0" w:line="260" w:lineRule="exact"/>
        <w:ind w:lef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Забезпечує дотримання працівниками Інспекції трудової дисципліни, правил протипожежної охорони та правил охорони праці.</w:t>
      </w:r>
    </w:p>
    <w:p w:rsidR="0018699F" w:rsidRPr="005457CB" w:rsidRDefault="0018699F" w:rsidP="005457CB">
      <w:pPr>
        <w:widowControl w:val="0"/>
        <w:numPr>
          <w:ilvl w:val="0"/>
          <w:numId w:val="5"/>
        </w:numPr>
        <w:tabs>
          <w:tab w:val="left" w:pos="1558"/>
        </w:tabs>
        <w:spacing w:after="0" w:line="260" w:lineRule="exact"/>
        <w:ind w:lef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Діє без довіреності від імені Інспекції.</w:t>
      </w:r>
    </w:p>
    <w:p w:rsidR="0018699F" w:rsidRPr="005457CB" w:rsidRDefault="0018699F" w:rsidP="005457CB">
      <w:pPr>
        <w:widowControl w:val="0"/>
        <w:numPr>
          <w:ilvl w:val="0"/>
          <w:numId w:val="6"/>
        </w:numPr>
        <w:tabs>
          <w:tab w:val="left" w:pos="1344"/>
        </w:tabs>
        <w:spacing w:after="0" w:line="317" w:lineRule="exact"/>
        <w:ind w:left="100" w:righ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Призначення особи на посаду в Інспекції, яка передбачає роботу з Єдиним реєстром документів, які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документів, здійснюється за умови проходження кандидатом на таку посаду відповідної підготовки у Держархбудінспекції України з перевіркою рівня його кваліфікації та знань через проведення заліку, надходження повідомлення про успішне складення заліку від Держархбудінспекції України.</w:t>
      </w:r>
    </w:p>
    <w:p w:rsidR="0018699F" w:rsidRPr="005457CB" w:rsidRDefault="0018699F" w:rsidP="005457CB">
      <w:pPr>
        <w:widowControl w:val="0"/>
        <w:numPr>
          <w:ilvl w:val="0"/>
          <w:numId w:val="6"/>
        </w:numPr>
        <w:tabs>
          <w:tab w:val="left" w:pos="1344"/>
        </w:tabs>
        <w:spacing w:after="0" w:line="260" w:lineRule="exact"/>
        <w:ind w:lef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Інспекція видає рішення (акти) у передбаченій законом формі, організовує та контролює їх виконання.</w:t>
      </w:r>
    </w:p>
    <w:p w:rsidR="0018699F" w:rsidRPr="005457CB" w:rsidRDefault="0018699F" w:rsidP="005457CB">
      <w:pPr>
        <w:widowControl w:val="0"/>
        <w:numPr>
          <w:ilvl w:val="0"/>
          <w:numId w:val="6"/>
        </w:numPr>
        <w:tabs>
          <w:tab w:val="left" w:pos="1344"/>
        </w:tabs>
        <w:spacing w:after="0" w:line="260" w:lineRule="exact"/>
        <w:ind w:left="100" w:righ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Начальник Інспекції має заступників, яких призначає на посаду та звільняє з посади Запорізький міський голова за поданням начальника Інспекції відповідно до закону.</w:t>
      </w:r>
    </w:p>
    <w:p w:rsidR="0018699F" w:rsidRPr="005457CB" w:rsidRDefault="0018699F" w:rsidP="005457CB">
      <w:pPr>
        <w:widowControl w:val="0"/>
        <w:numPr>
          <w:ilvl w:val="0"/>
          <w:numId w:val="6"/>
        </w:numPr>
        <w:tabs>
          <w:tab w:val="left" w:pos="1558"/>
        </w:tabs>
        <w:spacing w:after="0" w:line="260" w:lineRule="exact"/>
        <w:ind w:lef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 разі відсутності 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начальника Інспекції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його обов’язки виконує заступник або інша посадова особа Інспекції, на підставі розпорядження міського голови.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>_</w:t>
      </w:r>
    </w:p>
    <w:p w:rsidR="0018699F" w:rsidRPr="005457CB" w:rsidRDefault="0018699F" w:rsidP="005457CB">
      <w:pPr>
        <w:widowControl w:val="0"/>
        <w:numPr>
          <w:ilvl w:val="0"/>
          <w:numId w:val="6"/>
        </w:numPr>
        <w:tabs>
          <w:tab w:val="left" w:pos="1344"/>
        </w:tabs>
        <w:spacing w:after="0" w:line="317" w:lineRule="exact"/>
        <w:ind w:left="100" w:right="10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Заступники начальника Інспекції виконують функції, повноваження і завдання відповідно до розподілу обов’язків, визначених начальником Інспекції.</w:t>
      </w:r>
    </w:p>
    <w:p w:rsidR="0018699F" w:rsidRDefault="0018699F" w:rsidP="00C46129">
      <w:pPr>
        <w:widowControl w:val="0"/>
        <w:spacing w:after="0" w:line="312" w:lineRule="exact"/>
        <w:ind w:left="23" w:right="23" w:firstLine="68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6.10. Працівники Інспекції є посадовими особами органів місцевого самоврядування, їх основні права, обв’язки, відповідальність, умови праці і соціально-побутового забезпечення визначаються Законом України «Про службу в органах місцевого самоврядування» та іншими нормативними актами.</w:t>
      </w:r>
    </w:p>
    <w:p w:rsidR="0018699F" w:rsidRPr="00C26170" w:rsidRDefault="0018699F" w:rsidP="00C46129">
      <w:pPr>
        <w:widowControl w:val="0"/>
        <w:spacing w:after="0" w:line="360" w:lineRule="auto"/>
        <w:ind w:left="23" w:right="23" w:firstLine="68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8699F" w:rsidRDefault="0018699F" w:rsidP="00E9118C">
      <w:pPr>
        <w:widowControl w:val="0"/>
        <w:spacing w:after="0" w:line="240" w:lineRule="auto"/>
        <w:ind w:right="2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7. Взаємодія</w:t>
      </w:r>
    </w:p>
    <w:p w:rsidR="0018699F" w:rsidRPr="005457CB" w:rsidRDefault="0018699F" w:rsidP="00C46129">
      <w:pPr>
        <w:widowControl w:val="0"/>
        <w:spacing w:after="0" w:line="360" w:lineRule="auto"/>
        <w:ind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699F" w:rsidRPr="005457CB" w:rsidRDefault="0018699F" w:rsidP="005457CB">
      <w:pPr>
        <w:widowControl w:val="0"/>
        <w:numPr>
          <w:ilvl w:val="1"/>
          <w:numId w:val="10"/>
        </w:numPr>
        <w:tabs>
          <w:tab w:val="left" w:pos="1272"/>
        </w:tabs>
        <w:spacing w:after="0" w:line="240" w:lineRule="auto"/>
        <w:ind w:left="23" w:right="23" w:firstLine="7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Інспекція під час виконання покладених на неї завдань взаємодіє у встановленому порядку з органами виконавчої влади, органами місцевого самоврядування, громадськими об’єднаннями, а також підприємствами, установами та організаціями, а також із спеціально уповноваженими органами, що здійснюють контроль за дотриманням природоохоронних, земельних, санітарно - гігієнічних, протипожежних вимог, охорони праці та інших вимог у сфері містобудування. У порядку встановленому законодавством при Інспекції створюється та діє громадська рада.</w:t>
      </w:r>
    </w:p>
    <w:p w:rsidR="0018699F" w:rsidRPr="00C26170" w:rsidRDefault="0018699F" w:rsidP="005457CB">
      <w:pPr>
        <w:widowControl w:val="0"/>
        <w:numPr>
          <w:ilvl w:val="1"/>
          <w:numId w:val="10"/>
        </w:numPr>
        <w:tabs>
          <w:tab w:val="left" w:pos="1525"/>
        </w:tabs>
        <w:spacing w:after="0" w:line="312" w:lineRule="exact"/>
        <w:ind w:left="20" w:right="20" w:firstLine="7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Інспекція приймає від Держархбудінспекції України відповідну документацію у процесі роботи спільної комісії з передачі такої документації, зокрема документації, пов’язаної з наданням права на виконання підготовчих та будівельних робіт, а також здійсненням державного архітектурно-будівельного контролю щодо об’єктів будівництва, не прийнятих в експлуатацію, декларацій про готовність до експлуатації </w:t>
      </w:r>
      <w:r w:rsidRPr="007A3E6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об’єктів І,ІІ та ІІІ 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категорій складності, зареєстрованих не раніше ніж за три місяці до дати утворення спільної комісії.</w:t>
      </w:r>
    </w:p>
    <w:p w:rsidR="0018699F" w:rsidRPr="00C46129" w:rsidRDefault="0018699F" w:rsidP="005457CB">
      <w:pPr>
        <w:widowControl w:val="0"/>
        <w:numPr>
          <w:ilvl w:val="1"/>
          <w:numId w:val="10"/>
        </w:numPr>
        <w:tabs>
          <w:tab w:val="left" w:pos="1525"/>
        </w:tabs>
        <w:spacing w:after="0" w:line="312" w:lineRule="exact"/>
        <w:ind w:left="20" w:right="20" w:firstLine="7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Інспекція взаємодіє з органами Держархбудінспекції України у процесі здійснення останніми відповідних функцій державного архітектурно-будівельного нагляду у порядку передбаченому чинним законодавством. </w:t>
      </w:r>
    </w:p>
    <w:p w:rsidR="0018699F" w:rsidRPr="005457CB" w:rsidRDefault="0018699F" w:rsidP="00C46129">
      <w:pPr>
        <w:widowControl w:val="0"/>
        <w:tabs>
          <w:tab w:val="left" w:pos="1525"/>
        </w:tabs>
        <w:spacing w:after="0" w:line="360" w:lineRule="auto"/>
        <w:ind w:left="76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99F" w:rsidRPr="00C26170" w:rsidRDefault="0018699F" w:rsidP="005457CB">
      <w:pPr>
        <w:widowControl w:val="0"/>
        <w:spacing w:after="0" w:line="260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8. Заключні положення</w:t>
      </w:r>
    </w:p>
    <w:p w:rsidR="0018699F" w:rsidRDefault="0018699F" w:rsidP="00C46129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699F" w:rsidRPr="005457CB" w:rsidRDefault="0018699F" w:rsidP="005457CB">
      <w:pPr>
        <w:widowControl w:val="0"/>
        <w:numPr>
          <w:ilvl w:val="0"/>
          <w:numId w:val="12"/>
        </w:numPr>
        <w:tabs>
          <w:tab w:val="left" w:pos="1272"/>
        </w:tabs>
        <w:spacing w:after="0" w:line="312" w:lineRule="exact"/>
        <w:ind w:left="20" w:right="20" w:firstLine="7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Інспекція та її працівники забезпечуються засобами, необхідними для провадження своєї діяльності.</w:t>
      </w:r>
    </w:p>
    <w:p w:rsidR="0018699F" w:rsidRPr="005457CB" w:rsidRDefault="0018699F" w:rsidP="005457CB">
      <w:pPr>
        <w:widowControl w:val="0"/>
        <w:numPr>
          <w:ilvl w:val="0"/>
          <w:numId w:val="12"/>
        </w:numPr>
        <w:tabs>
          <w:tab w:val="left" w:pos="1272"/>
          <w:tab w:val="left" w:pos="3810"/>
          <w:tab w:val="center" w:pos="5882"/>
          <w:tab w:val="center" w:pos="6717"/>
          <w:tab w:val="center" w:pos="8142"/>
          <w:tab w:val="right" w:pos="9563"/>
        </w:tabs>
        <w:spacing w:after="0" w:line="312" w:lineRule="exact"/>
        <w:ind w:left="20" w:firstLine="7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Інспекція володіє і користується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>майном,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 переданим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>їй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>міською</w:t>
      </w:r>
    </w:p>
    <w:p w:rsidR="0018699F" w:rsidRPr="00C26170" w:rsidRDefault="0018699F" w:rsidP="007E2DD1">
      <w:pPr>
        <w:widowControl w:val="0"/>
        <w:tabs>
          <w:tab w:val="left" w:pos="3810"/>
          <w:tab w:val="center" w:pos="5228"/>
          <w:tab w:val="center" w:pos="7359"/>
        </w:tabs>
        <w:spacing w:after="0" w:line="312" w:lineRule="exact"/>
        <w:ind w:left="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радою, на праві оперативного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>управління.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  Розпорядження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   майном здійснюється відповідно до чинного законодавства України.</w:t>
      </w:r>
    </w:p>
    <w:p w:rsidR="0018699F" w:rsidRPr="005457CB" w:rsidRDefault="0018699F" w:rsidP="005457CB">
      <w:pPr>
        <w:widowControl w:val="0"/>
        <w:tabs>
          <w:tab w:val="left" w:pos="3810"/>
          <w:tab w:val="center" w:pos="5228"/>
          <w:tab w:val="center" w:pos="7359"/>
        </w:tabs>
        <w:spacing w:after="0" w:line="312" w:lineRule="exact"/>
        <w:ind w:left="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8.3. 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Припинення діяльності Інспекції (ліквідація, реорганізація) здійснюється за рішенням сесії міської ради відповідно до вимог чинного законодавства.</w:t>
      </w:r>
    </w:p>
    <w:p w:rsidR="0018699F" w:rsidRPr="00C26170" w:rsidRDefault="0018699F" w:rsidP="002E2FD7">
      <w:pPr>
        <w:keepNext/>
        <w:keepLines/>
        <w:widowControl w:val="0"/>
        <w:tabs>
          <w:tab w:val="left" w:pos="1134"/>
          <w:tab w:val="left" w:pos="2166"/>
        </w:tabs>
        <w:spacing w:after="0" w:line="300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8.4.  Зміни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 доповнення до цього Положення вносяться в порядку, встановленому для його затвердження.</w:t>
      </w:r>
    </w:p>
    <w:p w:rsidR="0018699F" w:rsidRPr="005457CB" w:rsidRDefault="0018699F" w:rsidP="00E9118C">
      <w:pPr>
        <w:keepNext/>
        <w:keepLines/>
        <w:widowControl w:val="0"/>
        <w:tabs>
          <w:tab w:val="left" w:pos="1272"/>
          <w:tab w:val="left" w:pos="2166"/>
        </w:tabs>
        <w:spacing w:after="0" w:line="240" w:lineRule="auto"/>
        <w:ind w:left="110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99F" w:rsidRPr="00C26170" w:rsidRDefault="0018699F" w:rsidP="00E9118C">
      <w:pPr>
        <w:widowControl w:val="0"/>
        <w:tabs>
          <w:tab w:val="right" w:pos="7196"/>
          <w:tab w:val="right" w:pos="8266"/>
        </w:tabs>
        <w:spacing w:after="360" w:line="240" w:lineRule="auto"/>
        <w:ind w:left="2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8699F" w:rsidRPr="004F4D24" w:rsidRDefault="0018699F" w:rsidP="004F4D24">
      <w:pPr>
        <w:widowControl w:val="0"/>
        <w:tabs>
          <w:tab w:val="left" w:pos="7088"/>
          <w:tab w:val="right" w:pos="8266"/>
          <w:tab w:val="right" w:pos="8505"/>
        </w:tabs>
        <w:spacing w:after="360" w:line="260" w:lineRule="exact"/>
        <w:ind w:left="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Секретар міської ради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>Р.О.</w:t>
      </w:r>
      <w:r w:rsidRPr="00C26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>Пидорич</w:t>
      </w:r>
    </w:p>
    <w:p w:rsidR="0018699F" w:rsidRPr="00C26170" w:rsidRDefault="0018699F" w:rsidP="005457CB">
      <w:pPr>
        <w:widowControl w:val="0"/>
        <w:spacing w:after="240" w:line="307" w:lineRule="exact"/>
        <w:ind w:left="6660" w:right="54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99F" w:rsidRPr="00C26170" w:rsidRDefault="0018699F" w:rsidP="005457CB">
      <w:pPr>
        <w:widowControl w:val="0"/>
        <w:spacing w:after="240" w:line="307" w:lineRule="exact"/>
        <w:ind w:left="6660" w:right="54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8699F" w:rsidRPr="00C26170" w:rsidRDefault="0018699F" w:rsidP="005457CB">
      <w:pPr>
        <w:widowControl w:val="0"/>
        <w:spacing w:after="240" w:line="307" w:lineRule="exact"/>
        <w:ind w:left="6660" w:right="54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8699F" w:rsidRPr="00C26170" w:rsidRDefault="0018699F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18699F" w:rsidRPr="00C26170" w:rsidSect="00E9118C">
      <w:headerReference w:type="default" r:id="rId7"/>
      <w:pgSz w:w="11909" w:h="16838"/>
      <w:pgMar w:top="1134" w:right="850" w:bottom="1134" w:left="1701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9F" w:rsidRDefault="0018699F">
      <w:pPr>
        <w:spacing w:after="0" w:line="240" w:lineRule="auto"/>
      </w:pPr>
      <w:r>
        <w:separator/>
      </w:r>
    </w:p>
  </w:endnote>
  <w:endnote w:type="continuationSeparator" w:id="1">
    <w:p w:rsidR="0018699F" w:rsidRDefault="0018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9F" w:rsidRDefault="0018699F">
      <w:pPr>
        <w:spacing w:after="0" w:line="240" w:lineRule="auto"/>
      </w:pPr>
      <w:r>
        <w:separator/>
      </w:r>
    </w:p>
  </w:footnote>
  <w:footnote w:type="continuationSeparator" w:id="1">
    <w:p w:rsidR="0018699F" w:rsidRDefault="0018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9F" w:rsidRDefault="0018699F" w:rsidP="002B55C4">
    <w:pPr>
      <w:spacing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4CF"/>
    <w:multiLevelType w:val="multilevel"/>
    <w:tmpl w:val="9AE4C4E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A7679F"/>
    <w:multiLevelType w:val="multilevel"/>
    <w:tmpl w:val="E570BDAA"/>
    <w:lvl w:ilvl="0">
      <w:start w:val="8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6F5EA2"/>
    <w:multiLevelType w:val="multilevel"/>
    <w:tmpl w:val="5F56D7D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216F7F"/>
    <w:multiLevelType w:val="multilevel"/>
    <w:tmpl w:val="A73E94F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DC7726"/>
    <w:multiLevelType w:val="multilevel"/>
    <w:tmpl w:val="5A0E5C42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2D6EFB"/>
    <w:multiLevelType w:val="multilevel"/>
    <w:tmpl w:val="A96C2E5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1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cs="Times New Roman" w:hint="default"/>
        <w:color w:val="000000"/>
      </w:rPr>
    </w:lvl>
  </w:abstractNum>
  <w:abstractNum w:abstractNumId="6">
    <w:nsid w:val="451152AB"/>
    <w:multiLevelType w:val="multilevel"/>
    <w:tmpl w:val="488482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AD5184F"/>
    <w:multiLevelType w:val="multilevel"/>
    <w:tmpl w:val="97F2A5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E350090"/>
    <w:multiLevelType w:val="multilevel"/>
    <w:tmpl w:val="A2AE851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D830D7"/>
    <w:multiLevelType w:val="multilevel"/>
    <w:tmpl w:val="DBE0C5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729083E"/>
    <w:multiLevelType w:val="multilevel"/>
    <w:tmpl w:val="DE5AC8B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5733892"/>
    <w:multiLevelType w:val="multilevel"/>
    <w:tmpl w:val="07464870"/>
    <w:lvl w:ilvl="0">
      <w:start w:val="3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CA83196"/>
    <w:multiLevelType w:val="multilevel"/>
    <w:tmpl w:val="F8BAC3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117EB6"/>
    <w:multiLevelType w:val="multilevel"/>
    <w:tmpl w:val="DB305A22"/>
    <w:lvl w:ilvl="0">
      <w:start w:val="1"/>
      <w:numFmt w:val="decimal"/>
      <w:lvlText w:val="5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2B72307"/>
    <w:multiLevelType w:val="multilevel"/>
    <w:tmpl w:val="08FE47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A3B6D24"/>
    <w:multiLevelType w:val="multilevel"/>
    <w:tmpl w:val="7D1036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7CB"/>
    <w:rsid w:val="000252E6"/>
    <w:rsid w:val="000C1433"/>
    <w:rsid w:val="000C3357"/>
    <w:rsid w:val="0015366B"/>
    <w:rsid w:val="0018699F"/>
    <w:rsid w:val="001F132F"/>
    <w:rsid w:val="002B1CD9"/>
    <w:rsid w:val="002B55C4"/>
    <w:rsid w:val="002E2FD7"/>
    <w:rsid w:val="003D167F"/>
    <w:rsid w:val="004F4D24"/>
    <w:rsid w:val="005457CB"/>
    <w:rsid w:val="006C421C"/>
    <w:rsid w:val="007969AD"/>
    <w:rsid w:val="007A3E65"/>
    <w:rsid w:val="007B6383"/>
    <w:rsid w:val="007E2DD1"/>
    <w:rsid w:val="007E3A41"/>
    <w:rsid w:val="009D701A"/>
    <w:rsid w:val="00C26170"/>
    <w:rsid w:val="00C46129"/>
    <w:rsid w:val="00C71D45"/>
    <w:rsid w:val="00C9007D"/>
    <w:rsid w:val="00DF03FE"/>
    <w:rsid w:val="00E9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1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7</Pages>
  <Words>2250</Words>
  <Characters>12827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2016-07-22T06:49:00Z</cp:lastPrinted>
  <dcterms:created xsi:type="dcterms:W3CDTF">2016-07-21T13:21:00Z</dcterms:created>
  <dcterms:modified xsi:type="dcterms:W3CDTF">2016-09-06T11:43:00Z</dcterms:modified>
</cp:coreProperties>
</file>