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3117E0" w:rsidRPr="001038E4">
        <w:trPr>
          <w:trHeight w:val="2157"/>
        </w:trPr>
        <w:tc>
          <w:tcPr>
            <w:tcW w:w="4124" w:type="dxa"/>
          </w:tcPr>
          <w:p w:rsidR="003117E0" w:rsidRPr="001644BC" w:rsidRDefault="003117E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117E0" w:rsidRPr="001644BC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117E0" w:rsidRPr="00B6443B" w:rsidRDefault="00B6443B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3117E0" w:rsidRPr="001038E4">
        <w:trPr>
          <w:trHeight w:val="2379"/>
        </w:trPr>
        <w:tc>
          <w:tcPr>
            <w:tcW w:w="4124" w:type="dxa"/>
          </w:tcPr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117E0" w:rsidRPr="001038E4" w:rsidRDefault="003117E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117E0" w:rsidRDefault="003117E0" w:rsidP="00167E2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3117E0" w:rsidRDefault="003117E0" w:rsidP="00167E2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3117E0" w:rsidRDefault="003117E0" w:rsidP="00167E2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3117E0" w:rsidRDefault="003117E0" w:rsidP="00167E2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3117E0" w:rsidRDefault="003117E0" w:rsidP="00167E2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3117E0" w:rsidRPr="00FB1C43" w:rsidRDefault="003117E0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17E0" w:rsidRPr="001038E4" w:rsidRDefault="003117E0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117E0" w:rsidRPr="001038E4" w:rsidRDefault="003117E0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117E0" w:rsidRPr="001038E4" w:rsidRDefault="003117E0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3117E0" w:rsidRPr="001038E4" w:rsidRDefault="003117E0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СПЕЦІАЛЬНОГО ДОШКІЛЬНОГО НАВЧАЛЬНОГО ЗАКЛАДУ </w:t>
      </w: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ГРИБОК</w:t>
      </w:r>
      <w:r w:rsidRPr="00ED72ED">
        <w:rPr>
          <w:sz w:val="28"/>
          <w:szCs w:val="28"/>
        </w:rPr>
        <w:t xml:space="preserve">"  </w:t>
      </w: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117E0" w:rsidRPr="00ED72ED" w:rsidRDefault="003117E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117E0" w:rsidRPr="00ED72ED" w:rsidRDefault="003117E0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3117E0" w:rsidRPr="00ED72ED" w:rsidRDefault="003117E0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3117E0" w:rsidRPr="00ED72ED" w:rsidRDefault="003117E0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 Загальні положення</w:t>
      </w:r>
    </w:p>
    <w:p w:rsidR="003117E0" w:rsidRPr="00ED72ED" w:rsidRDefault="003117E0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3117E0" w:rsidRPr="00ED72ED" w:rsidRDefault="003117E0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</w:t>
      </w:r>
      <w:r>
        <w:rPr>
          <w:sz w:val="28"/>
          <w:szCs w:val="28"/>
          <w:lang w:val="uk-UA"/>
        </w:rPr>
        <w:t xml:space="preserve">спеціального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Грибок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 xml:space="preserve">є новою редакцією Статуту </w:t>
      </w:r>
      <w:r>
        <w:rPr>
          <w:sz w:val="28"/>
          <w:szCs w:val="28"/>
          <w:lang w:val="uk-UA"/>
        </w:rPr>
        <w:t>спеціального</w:t>
      </w:r>
      <w:r w:rsidRPr="00ED72ED">
        <w:rPr>
          <w:sz w:val="28"/>
          <w:szCs w:val="28"/>
          <w:lang w:val="uk-UA"/>
        </w:rPr>
        <w:t xml:space="preserve"> 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Грибок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 xml:space="preserve">24.05.2013 №190/2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та реєстрацію статуту спеціального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Грибок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".</w:t>
      </w:r>
    </w:p>
    <w:p w:rsidR="003117E0" w:rsidRPr="00ED72ED" w:rsidRDefault="003117E0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Спеціальний</w:t>
      </w:r>
      <w:r w:rsidRPr="00ED72ED">
        <w:rPr>
          <w:sz w:val="28"/>
          <w:szCs w:val="28"/>
        </w:rPr>
        <w:t xml:space="preserve"> дошкільн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Грибок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 </w:t>
      </w:r>
      <w:r>
        <w:rPr>
          <w:sz w:val="28"/>
          <w:szCs w:val="28"/>
        </w:rPr>
        <w:t>СДНЗ № 39</w:t>
      </w:r>
      <w:r w:rsidRPr="00ED72ED">
        <w:rPr>
          <w:sz w:val="28"/>
          <w:szCs w:val="28"/>
        </w:rPr>
        <w:t xml:space="preserve">) для дітей віком від двох до семи (восьми) років з порушеннями </w:t>
      </w:r>
      <w:r>
        <w:rPr>
          <w:sz w:val="28"/>
          <w:szCs w:val="28"/>
        </w:rPr>
        <w:t>зору</w:t>
      </w:r>
      <w:r w:rsidRPr="00ED72ED">
        <w:rPr>
          <w:sz w:val="28"/>
          <w:szCs w:val="28"/>
        </w:rPr>
        <w:t xml:space="preserve">, забезпечує корекцію фізичного розвитку, виховання та навчання відповідно до вимог Базового компонента дошкільної освіти. 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3117E0" w:rsidRPr="00221698" w:rsidRDefault="003117E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3117E0" w:rsidRDefault="003117E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 w:rsidRPr="00CC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Спеціальний</w:t>
      </w:r>
      <w:r w:rsidRPr="00ED72ED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Грибок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  <w:r w:rsidRPr="00CC567F">
        <w:rPr>
          <w:sz w:val="28"/>
          <w:szCs w:val="28"/>
          <w:lang w:val="uk-UA"/>
        </w:rPr>
        <w:t xml:space="preserve"> </w:t>
      </w:r>
    </w:p>
    <w:p w:rsidR="003117E0" w:rsidRPr="00ED72ED" w:rsidRDefault="003117E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>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>: 690</w:t>
      </w:r>
      <w:r>
        <w:rPr>
          <w:sz w:val="28"/>
          <w:szCs w:val="28"/>
          <w:lang w:val="uk-UA"/>
        </w:rPr>
        <w:t>68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м.Запоріжжя, вул. </w:t>
      </w:r>
      <w:r>
        <w:rPr>
          <w:sz w:val="28"/>
          <w:szCs w:val="28"/>
          <w:lang w:val="uk-UA"/>
        </w:rPr>
        <w:t>Кругова</w:t>
      </w:r>
      <w:r w:rsidRPr="00ED72ED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171</w:t>
      </w:r>
      <w:r w:rsidRPr="00ED72ED">
        <w:rPr>
          <w:sz w:val="28"/>
          <w:szCs w:val="28"/>
          <w:lang w:val="uk-UA"/>
        </w:rPr>
        <w:t>.</w:t>
      </w:r>
    </w:p>
    <w:p w:rsidR="003117E0" w:rsidRPr="00F84281" w:rsidRDefault="003117E0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 w:rsidRPr="00ED72ED">
        <w:t xml:space="preserve"> </w:t>
      </w:r>
      <w:r>
        <w:rPr>
          <w:sz w:val="28"/>
          <w:szCs w:val="28"/>
          <w:lang w:val="uk-UA"/>
        </w:rPr>
        <w:t xml:space="preserve">Засновником (власником) СДНЗ № 39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F84281">
        <w:rPr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Орган управління здійснює фінансування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F84281">
        <w:rPr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3117E0" w:rsidRPr="00012E60" w:rsidRDefault="003117E0" w:rsidP="00012E60">
      <w:pPr>
        <w:widowControl w:val="0"/>
        <w:ind w:firstLine="709"/>
        <w:jc w:val="both"/>
        <w:rPr>
          <w:sz w:val="28"/>
          <w:szCs w:val="28"/>
        </w:rPr>
      </w:pPr>
      <w:r w:rsidRPr="00012E60">
        <w:rPr>
          <w:sz w:val="28"/>
          <w:szCs w:val="28"/>
          <w:lang w:val="uk-UA"/>
        </w:rPr>
        <w:t xml:space="preserve">1.7.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39 </w:t>
      </w:r>
      <w:r w:rsidRPr="00012E60">
        <w:rPr>
          <w:sz w:val="28"/>
          <w:szCs w:val="28"/>
        </w:rPr>
        <w:t xml:space="preserve">в своїй діяльності керується Конституцією України, Законами України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дошкільну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 і Положенням про 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 xml:space="preserve">, затвердженим постановою Кабінету Міністрів України від 12 березня 2003 року №305, </w:t>
      </w:r>
      <w:r w:rsidRPr="00012E60">
        <w:rPr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</w:t>
      </w:r>
      <w:r w:rsidRPr="00012E60">
        <w:rPr>
          <w:sz w:val="28"/>
          <w:szCs w:val="28"/>
          <w:lang w:val="uk-UA"/>
        </w:rPr>
        <w:lastRenderedPageBreak/>
        <w:t xml:space="preserve">затвердженим Міністерством освіти  і науки України та Міністерством охорони здоров’я України від 27.03.2006 №240/165,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виконавчої влади, що забезпечує формування та реалізує державну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влади, що забезпечує формування 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3117E0" w:rsidRPr="00ED72ED" w:rsidRDefault="003117E0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1.8.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СДНЗ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є забезпечення реалізації права громадян на здобуття дошкільної освіти, зміцнення 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формування особистості, забезпечення соціально-психологічної  реабілітації та адаптації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дитини шляхом спеціально організованого навчально-виховного процесу 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комплексі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лікувально-оздоровчою 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7E0" w:rsidRPr="00ED72ED" w:rsidRDefault="003117E0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1.9. Діяльність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 забезпечення корекційно-розвивальної та лікувально-оздоровчої роботи з дітьми;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3117E0" w:rsidRPr="00ED72ED" w:rsidRDefault="003117E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3117E0" w:rsidRPr="00ED72ED" w:rsidRDefault="003117E0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3117E0" w:rsidRPr="00ED72ED" w:rsidRDefault="003117E0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3117E0" w:rsidRPr="00ED72ED" w:rsidRDefault="003117E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3117E0" w:rsidRPr="00ED72ED" w:rsidRDefault="003117E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3117E0" w:rsidRPr="00ED72ED" w:rsidRDefault="003117E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3117E0" w:rsidRPr="00ED72ED" w:rsidRDefault="003117E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умови освітньої діяльності.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Законів України "Про освіту", "Про дошкільну освіту", інших нормативно-правових </w:t>
      </w:r>
      <w:r w:rsidRPr="00ED72ED">
        <w:rPr>
          <w:sz w:val="28"/>
          <w:szCs w:val="28"/>
          <w:lang w:val="uk-UA"/>
        </w:rPr>
        <w:lastRenderedPageBreak/>
        <w:t xml:space="preserve">актів, а також міжнародних договорів України, згода на обов'язковість яких надана Верховною Радою України.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 xml:space="preserve">право </w:t>
      </w:r>
      <w:r w:rsidRPr="00ED72ED">
        <w:rPr>
          <w:sz w:val="28"/>
          <w:szCs w:val="28"/>
          <w:lang w:val="uk-UA"/>
        </w:rPr>
        <w:t>відповідно до законодавства 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навчальними закладами, науковими установами системи освіти зарубіжних країн. 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>
        <w:rPr>
          <w:sz w:val="28"/>
          <w:szCs w:val="28"/>
          <w:lang w:val="uk-UA"/>
        </w:rPr>
        <w:t>С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39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3117E0" w:rsidRPr="00ED72ED" w:rsidRDefault="003117E0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ED72ED">
        <w:rPr>
          <w:b/>
          <w:bCs/>
          <w:sz w:val="28"/>
          <w:szCs w:val="28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 Комплектування </w:t>
      </w:r>
      <w:r w:rsidRPr="00012E60">
        <w:rPr>
          <w:b/>
          <w:bCs/>
          <w:sz w:val="28"/>
          <w:szCs w:val="28"/>
          <w:lang w:val="uk-UA"/>
        </w:rPr>
        <w:t xml:space="preserve">СДНЗ № </w:t>
      </w:r>
      <w:r>
        <w:rPr>
          <w:b/>
          <w:bCs/>
          <w:sz w:val="28"/>
          <w:szCs w:val="28"/>
          <w:lang w:val="uk-UA"/>
        </w:rPr>
        <w:t>39</w:t>
      </w:r>
    </w:p>
    <w:p w:rsidR="003117E0" w:rsidRPr="00012E60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117E0" w:rsidRPr="00012E60" w:rsidRDefault="003117E0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СДНЗ № </w:t>
      </w:r>
      <w:r>
        <w:rPr>
          <w:sz w:val="28"/>
          <w:szCs w:val="28"/>
          <w:lang w:val="uk-UA"/>
        </w:rPr>
        <w:t>39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4</w:t>
      </w:r>
      <w:r w:rsidRPr="00012E60">
        <w:rPr>
          <w:sz w:val="28"/>
          <w:szCs w:val="28"/>
          <w:lang w:val="uk-UA"/>
        </w:rPr>
        <w:t xml:space="preserve"> віков</w:t>
      </w:r>
      <w:r>
        <w:rPr>
          <w:sz w:val="28"/>
          <w:szCs w:val="28"/>
          <w:lang w:val="uk-UA"/>
        </w:rPr>
        <w:t>і</w:t>
      </w:r>
      <w:r w:rsidRPr="00012E60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012E60">
        <w:rPr>
          <w:sz w:val="28"/>
          <w:szCs w:val="28"/>
          <w:lang w:val="uk-UA"/>
        </w:rPr>
        <w:t xml:space="preserve">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3117E0" w:rsidRPr="00012E60" w:rsidRDefault="003117E0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</w:t>
      </w:r>
      <w:r>
        <w:rPr>
          <w:sz w:val="28"/>
          <w:szCs w:val="28"/>
          <w:lang w:val="uk-UA"/>
        </w:rPr>
        <w:t>С</w:t>
      </w:r>
      <w:r w:rsidRPr="00D43782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>.</w:t>
      </w:r>
      <w:r w:rsidRPr="00012E60">
        <w:rPr>
          <w:sz w:val="28"/>
          <w:szCs w:val="28"/>
          <w:lang w:val="uk-UA"/>
        </w:rPr>
        <w:t xml:space="preserve">  </w:t>
      </w:r>
    </w:p>
    <w:p w:rsidR="003117E0" w:rsidRPr="00DA0808" w:rsidRDefault="003117E0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СДНЗ № 39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зараховуються діти з 2-річного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віку, </w:t>
      </w:r>
      <w:r>
        <w:rPr>
          <w:rFonts w:ascii="Times New Roman" w:hAnsi="Times New Roman" w:cs="Times New Roman"/>
          <w:sz w:val="28"/>
          <w:szCs w:val="28"/>
          <w:lang w:val="uk-UA"/>
        </w:rPr>
        <w:t>з гостротою зору до 0,4 з оптимальною оптичною корекцією на кращому оці.</w:t>
      </w:r>
    </w:p>
    <w:p w:rsidR="003117E0" w:rsidRPr="008F6C9A" w:rsidRDefault="003117E0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o69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сліпі діти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17E0" w:rsidRPr="008F6C9A" w:rsidRDefault="003117E0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o70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зі зниженням зору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17E0" w:rsidRPr="008F6C9A" w:rsidRDefault="003117E0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o71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з амбліопією високого та середнього ступенів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17E0" w:rsidRPr="008F6C9A" w:rsidRDefault="003117E0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o72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функціональне порушення зору та косоокість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17E0" w:rsidRPr="00ED72ED" w:rsidRDefault="003117E0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73"/>
      <w:bookmarkStart w:id="6" w:name="o74"/>
      <w:bookmarkEnd w:id="5"/>
      <w:bookmarkEnd w:id="6"/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Не зараховуються до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СДНЗ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які страждають частими епілептичними нападами; </w:t>
      </w:r>
    </w:p>
    <w:p w:rsidR="003117E0" w:rsidRPr="00ED72ED" w:rsidRDefault="003117E0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3117E0" w:rsidRPr="00ED72ED" w:rsidRDefault="003117E0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центральної нервової системи; </w:t>
      </w:r>
    </w:p>
    <w:p w:rsidR="003117E0" w:rsidRPr="00ED72ED" w:rsidRDefault="003117E0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мають виражені пор</w:t>
      </w:r>
      <w:r>
        <w:rPr>
          <w:rFonts w:ascii="Times New Roman" w:hAnsi="Times New Roman" w:cs="Times New Roman"/>
          <w:sz w:val="28"/>
          <w:szCs w:val="28"/>
          <w:lang w:val="uk-UA"/>
        </w:rPr>
        <w:t>ушення слуху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17E0" w:rsidRPr="00ED72ED" w:rsidRDefault="003117E0" w:rsidP="00700C4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 xml:space="preserve">2.3. 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груп дітьми з </w:t>
      </w:r>
      <w:r>
        <w:rPr>
          <w:sz w:val="28"/>
          <w:szCs w:val="28"/>
          <w:lang w:val="uk-UA"/>
        </w:rPr>
        <w:t xml:space="preserve">косоокістюі амбліопією, зі зниженим зором </w:t>
      </w:r>
      <w:r w:rsidRPr="00ED72ED">
        <w:rPr>
          <w:sz w:val="28"/>
          <w:szCs w:val="28"/>
          <w:lang w:val="uk-UA"/>
        </w:rPr>
        <w:t xml:space="preserve"> не повинна перевищувати </w:t>
      </w:r>
      <w:r>
        <w:rPr>
          <w:sz w:val="28"/>
          <w:szCs w:val="28"/>
          <w:lang w:val="uk-UA"/>
        </w:rPr>
        <w:t>10</w:t>
      </w:r>
      <w:r w:rsidRPr="00ED72ED">
        <w:rPr>
          <w:sz w:val="28"/>
          <w:szCs w:val="28"/>
          <w:lang w:val="uk-UA"/>
        </w:rPr>
        <w:t xml:space="preserve"> осіб; для </w:t>
      </w:r>
      <w:r>
        <w:rPr>
          <w:sz w:val="28"/>
          <w:szCs w:val="28"/>
          <w:lang w:val="uk-UA"/>
        </w:rPr>
        <w:t>сліпих</w:t>
      </w:r>
      <w:r w:rsidRPr="00ED72E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6</w:t>
      </w:r>
      <w:r w:rsidRPr="00ED72ED">
        <w:rPr>
          <w:sz w:val="28"/>
          <w:szCs w:val="28"/>
          <w:lang w:val="uk-UA"/>
        </w:rPr>
        <w:t xml:space="preserve"> осіб.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 xml:space="preserve">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групі; медичної довідки про стан здоров’я </w:t>
      </w:r>
      <w:r w:rsidRPr="00ED72ED">
        <w:rPr>
          <w:sz w:val="28"/>
          <w:szCs w:val="28"/>
          <w:lang w:val="uk-UA"/>
        </w:rPr>
        <w:lastRenderedPageBreak/>
        <w:t>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3117E0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отипоказаннями для прийому дітей до </w:t>
      </w:r>
      <w:r>
        <w:rPr>
          <w:rFonts w:ascii="Times New Roman" w:hAnsi="Times New Roman" w:cs="Times New Roman"/>
          <w:sz w:val="28"/>
          <w:szCs w:val="28"/>
          <w:lang w:val="uk-UA"/>
        </w:rPr>
        <w:t>СДНЗ № 39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bookmarkStart w:id="7" w:name="o94"/>
      <w:bookmarkEnd w:id="7"/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C9A">
        <w:rPr>
          <w:rFonts w:ascii="Times New Roman" w:hAnsi="Times New Roman" w:cs="Times New Roman"/>
          <w:sz w:val="28"/>
          <w:szCs w:val="28"/>
          <w:lang w:val="ru-RU"/>
        </w:rPr>
        <w:t>усі хвороби в період загострення;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C9A">
        <w:rPr>
          <w:rFonts w:ascii="Times New Roman" w:hAnsi="Times New Roman" w:cs="Times New Roman"/>
          <w:sz w:val="28"/>
          <w:szCs w:val="28"/>
          <w:lang w:val="ru-RU"/>
        </w:rPr>
        <w:t>хронічні захворювання серцево-судинної системи, органів дихання, травлення та ін. у період 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захворювання, що потребують індивідуального догляду і лікування; 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до закінчення строку ізоляції, бацилоносії дифтерії та кишкових інфекцій; 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захворювання крові, недостатність кровообігу будь-якого  ступеня; активні форми туберкульозу;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(денні і нічні);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захворювання, що супроводжуються тяжким та глибоким недоумством та іншими важкими нервово-психічними  озладами;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 форми енурезу, енкопрезу;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психопатоподібні стани різного характеру;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3117E0" w:rsidRPr="00ED72ED" w:rsidRDefault="003117E0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вади  опорно-рухового апарату, що унеможливлюють самостійне пересування та обслуговування.</w:t>
      </w:r>
    </w:p>
    <w:p w:rsidR="003117E0" w:rsidRPr="00ED72ED" w:rsidRDefault="003117E0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8" w:name="o95"/>
      <w:bookmarkEnd w:id="8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</w:rPr>
        <w:t xml:space="preserve"> </w:t>
      </w:r>
      <w:r w:rsidRPr="00DE594E">
        <w:rPr>
          <w:sz w:val="28"/>
          <w:szCs w:val="28"/>
          <w:lang w:val="uk-UA"/>
        </w:rPr>
        <w:t>у дитини  будуть виявлені зазначені протипоказання, вона відраховується із закладу.</w:t>
      </w:r>
    </w:p>
    <w:p w:rsidR="003117E0" w:rsidRPr="00DE594E" w:rsidRDefault="003117E0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СДНЗ № </w:t>
      </w:r>
      <w:r>
        <w:rPr>
          <w:sz w:val="28"/>
          <w:szCs w:val="28"/>
        </w:rPr>
        <w:t>39</w:t>
      </w:r>
      <w:r w:rsidRPr="00DE594E">
        <w:rPr>
          <w:sz w:val="28"/>
          <w:szCs w:val="28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3117E0" w:rsidRPr="005374A2" w:rsidRDefault="003117E0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СДНЗ № </w:t>
      </w:r>
      <w:r>
        <w:rPr>
          <w:sz w:val="28"/>
          <w:szCs w:val="28"/>
          <w:lang w:val="uk-UA"/>
        </w:rPr>
        <w:t>39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  <w:r w:rsidRPr="00DE594E">
        <w:rPr>
          <w:sz w:val="28"/>
          <w:szCs w:val="28"/>
          <w:lang w:val="uk-UA"/>
        </w:rPr>
        <w:t xml:space="preserve"> Адміністрація СДНЗ № </w:t>
      </w:r>
      <w:r>
        <w:rPr>
          <w:sz w:val="28"/>
          <w:szCs w:val="28"/>
          <w:lang w:val="uk-UA"/>
        </w:rPr>
        <w:t>39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батькам або особам, які їх замінюють,  про  відрахування  дитини не менш як за 10 календарних днів. </w:t>
      </w:r>
    </w:p>
    <w:p w:rsidR="003117E0" w:rsidRDefault="003117E0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3117E0" w:rsidRPr="00ED72ED" w:rsidRDefault="003117E0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3117E0" w:rsidRDefault="003117E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3117E0" w:rsidRPr="00ED72ED" w:rsidRDefault="003117E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СДНЗ № 39</w:t>
      </w:r>
    </w:p>
    <w:p w:rsidR="003117E0" w:rsidRPr="00ED72ED" w:rsidRDefault="003117E0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3117E0" w:rsidRPr="00ED72ED" w:rsidRDefault="003117E0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СДНЗ № </w:t>
      </w:r>
      <w:r>
        <w:rPr>
          <w:sz w:val="28"/>
          <w:szCs w:val="28"/>
          <w:lang w:val="uk-UA"/>
        </w:rPr>
        <w:t xml:space="preserve">39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3117E0" w:rsidRPr="008F4F34" w:rsidRDefault="003117E0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СДНЗ № </w:t>
      </w:r>
      <w:r>
        <w:rPr>
          <w:sz w:val="28"/>
          <w:szCs w:val="28"/>
          <w:lang w:val="uk-UA"/>
        </w:rPr>
        <w:t>39</w:t>
      </w:r>
      <w:r w:rsidRPr="008F4F34">
        <w:rPr>
          <w:sz w:val="28"/>
          <w:szCs w:val="28"/>
          <w:lang w:val="uk-UA"/>
        </w:rPr>
        <w:t xml:space="preserve">, тривалість перебування в ньому дітей </w:t>
      </w:r>
      <w:r w:rsidRPr="008F4F34">
        <w:rPr>
          <w:sz w:val="28"/>
          <w:szCs w:val="28"/>
          <w:lang w:val="uk-UA"/>
        </w:rPr>
        <w:lastRenderedPageBreak/>
        <w:t>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3117E0" w:rsidRPr="00ED72ED" w:rsidRDefault="003117E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3117E0" w:rsidRPr="005374A2" w:rsidRDefault="003117E0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8D4106">
        <w:rPr>
          <w:b/>
          <w:bCs/>
          <w:sz w:val="28"/>
          <w:szCs w:val="28"/>
        </w:rPr>
        <w:t xml:space="preserve">СДНЗ № </w:t>
      </w:r>
      <w:r>
        <w:rPr>
          <w:b/>
          <w:bCs/>
          <w:sz w:val="28"/>
          <w:szCs w:val="28"/>
          <w:lang w:val="uk-UA"/>
        </w:rPr>
        <w:t>39</w:t>
      </w:r>
    </w:p>
    <w:p w:rsidR="003117E0" w:rsidRPr="00ED72ED" w:rsidRDefault="003117E0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3117E0" w:rsidRPr="00ED72ED" w:rsidRDefault="003117E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починається 1 вересня і закінчується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 31 травня наступного року. З 1 червня до 31 серпня (оздоровчий період) у дошкільному закладі проводиться оздоровлення дітей.</w:t>
      </w:r>
    </w:p>
    <w:p w:rsidR="003117E0" w:rsidRPr="00C211DF" w:rsidRDefault="003117E0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3117E0" w:rsidRPr="001038E4" w:rsidRDefault="003117E0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>
        <w:rPr>
          <w:sz w:val="28"/>
          <w:szCs w:val="28"/>
        </w:rPr>
        <w:t>С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39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3117E0" w:rsidRPr="001A4310" w:rsidRDefault="003117E0" w:rsidP="00BC25DD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4.4. Навчально-виховний процес у СДНЗ № </w:t>
      </w:r>
      <w:r>
        <w:rPr>
          <w:sz w:val="28"/>
          <w:szCs w:val="28"/>
          <w:lang w:val="uk-UA"/>
        </w:rPr>
        <w:t>39</w:t>
      </w:r>
      <w:r w:rsidRPr="00BC25DD">
        <w:rPr>
          <w:sz w:val="28"/>
          <w:szCs w:val="28"/>
        </w:rPr>
        <w:t xml:space="preserve"> 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3117E0" w:rsidRPr="00BC25DD" w:rsidRDefault="003117E0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СДНЗ № </w:t>
      </w:r>
      <w:r>
        <w:rPr>
          <w:sz w:val="28"/>
          <w:szCs w:val="28"/>
        </w:rPr>
        <w:t>39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</w:p>
    <w:p w:rsidR="003117E0" w:rsidRPr="00ED72ED" w:rsidRDefault="003117E0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СДНЗ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  <w:lang w:val="uk-UA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  <w:lang w:val="uk-UA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>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  <w:lang w:val="uk-UA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здійснюється практичним психологом.</w:t>
      </w:r>
    </w:p>
    <w:p w:rsidR="003117E0" w:rsidRPr="009B36F0" w:rsidRDefault="003117E0" w:rsidP="00C91EDC">
      <w:pPr>
        <w:widowControl w:val="0"/>
        <w:jc w:val="center"/>
        <w:rPr>
          <w:sz w:val="28"/>
          <w:szCs w:val="28"/>
          <w:lang w:val="uk-UA"/>
        </w:rPr>
      </w:pPr>
    </w:p>
    <w:p w:rsidR="003117E0" w:rsidRPr="005374A2" w:rsidRDefault="003117E0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СДНЗ № </w:t>
      </w:r>
      <w:r>
        <w:rPr>
          <w:b/>
          <w:bCs/>
          <w:sz w:val="28"/>
          <w:szCs w:val="28"/>
          <w:lang w:val="uk-UA"/>
        </w:rPr>
        <w:t>39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117E0" w:rsidRPr="001038E4" w:rsidRDefault="003117E0" w:rsidP="007304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88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виконавчої влади, що забезпечує формування та реалізує державну фінансову політику.</w:t>
      </w:r>
    </w:p>
    <w:p w:rsidR="003117E0" w:rsidRPr="001038E4" w:rsidRDefault="003117E0" w:rsidP="0073042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СДНЗ № 39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</w:t>
      </w:r>
      <w:r>
        <w:rPr>
          <w:sz w:val="28"/>
          <w:szCs w:val="28"/>
          <w:lang w:val="uk-UA"/>
        </w:rPr>
        <w:t xml:space="preserve">сть залежить від режиму роботи </w:t>
      </w:r>
      <w:r w:rsidRPr="001038E4">
        <w:rPr>
          <w:sz w:val="28"/>
          <w:szCs w:val="28"/>
          <w:lang w:val="uk-UA"/>
        </w:rPr>
        <w:t>закладу та тривалості перебування в ньому дітей.</w:t>
      </w:r>
    </w:p>
    <w:p w:rsidR="003117E0" w:rsidRPr="001038E4" w:rsidRDefault="003117E0" w:rsidP="0073042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 xml:space="preserve">СДНЗ № 39 </w:t>
      </w:r>
      <w:r w:rsidRPr="001038E4">
        <w:rPr>
          <w:sz w:val="28"/>
          <w:szCs w:val="28"/>
          <w:lang w:val="uk-UA"/>
        </w:rPr>
        <w:t xml:space="preserve">визначається Кабінетом Міністрів України. </w:t>
      </w:r>
    </w:p>
    <w:p w:rsidR="003117E0" w:rsidRDefault="003117E0" w:rsidP="0073042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5.4. Для дітей, які перебувають у </w:t>
      </w:r>
      <w:r>
        <w:rPr>
          <w:sz w:val="28"/>
          <w:szCs w:val="28"/>
          <w:lang w:val="uk-UA"/>
        </w:rPr>
        <w:t>СДНЗ № 39</w:t>
      </w:r>
      <w:r w:rsidRPr="002F68CC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менше шести годин, організація харчування, його форми і кратність визначаються за домовленістю з </w:t>
      </w:r>
      <w:r>
        <w:rPr>
          <w:sz w:val="28"/>
          <w:szCs w:val="28"/>
          <w:lang w:val="uk-UA"/>
        </w:rPr>
        <w:t xml:space="preserve">батьками </w:t>
      </w:r>
      <w:r w:rsidRPr="001038E4">
        <w:rPr>
          <w:sz w:val="28"/>
          <w:szCs w:val="28"/>
          <w:lang w:val="uk-UA"/>
        </w:rPr>
        <w:t>або особами, які їх замінюють.</w:t>
      </w:r>
    </w:p>
    <w:p w:rsidR="003117E0" w:rsidRPr="001038E4" w:rsidRDefault="003117E0" w:rsidP="0073042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117E0" w:rsidRPr="0073042A" w:rsidRDefault="003117E0" w:rsidP="0073042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042A">
        <w:rPr>
          <w:rFonts w:ascii="Times New Roman" w:hAnsi="Times New Roman" w:cs="Times New Roman"/>
          <w:b/>
          <w:bCs/>
          <w:sz w:val="28"/>
          <w:szCs w:val="28"/>
          <w:lang w:val="uk-UA"/>
        </w:rPr>
        <w:t>VI. Медичне обслуговування дітей у СДНЗ № 39</w:t>
      </w:r>
    </w:p>
    <w:p w:rsidR="003117E0" w:rsidRPr="009B36F0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117E0" w:rsidRPr="00ED72ED" w:rsidRDefault="003117E0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здійснюється на безоплатній основі поліклінічним відділенням комунального закладу </w:t>
      </w:r>
      <w:r w:rsidRPr="005374A2">
        <w:rPr>
          <w:sz w:val="28"/>
          <w:szCs w:val="28"/>
        </w:rPr>
        <w:t>"</w:t>
      </w:r>
      <w:r>
        <w:rPr>
          <w:sz w:val="28"/>
          <w:szCs w:val="28"/>
        </w:rPr>
        <w:t xml:space="preserve">Центр первинної медико – санітарної </w:t>
      </w:r>
      <w:r w:rsidRPr="005374A2">
        <w:rPr>
          <w:sz w:val="28"/>
          <w:szCs w:val="28"/>
        </w:rPr>
        <w:t>допомоги №2",</w:t>
      </w:r>
      <w:r w:rsidRPr="00ED72ED">
        <w:rPr>
          <w:sz w:val="28"/>
          <w:szCs w:val="28"/>
        </w:rPr>
        <w:t xml:space="preserve">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  <w:lang w:val="uk-UA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</w:t>
      </w:r>
      <w:r>
        <w:rPr>
          <w:sz w:val="28"/>
          <w:szCs w:val="28"/>
          <w:lang w:val="uk-UA"/>
        </w:rPr>
        <w:t xml:space="preserve">, профілактикою </w:t>
      </w:r>
      <w:r w:rsidRPr="00ED72ED">
        <w:rPr>
          <w:sz w:val="28"/>
          <w:szCs w:val="28"/>
          <w:lang w:val="uk-UA"/>
        </w:rPr>
        <w:t>травматизму;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медичний</w:t>
      </w:r>
      <w:r w:rsidRPr="00ED72ED">
        <w:rPr>
          <w:sz w:val="28"/>
          <w:szCs w:val="28"/>
          <w:lang w:val="uk-UA"/>
        </w:rPr>
        <w:t xml:space="preserve"> контроль за виконанням санітарно-гігієнічного та протиепідемічного режиму;</w:t>
      </w:r>
    </w:p>
    <w:p w:rsidR="003117E0" w:rsidRPr="00ED72ED" w:rsidRDefault="003117E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3117E0" w:rsidRPr="00ED72ED" w:rsidRDefault="003117E0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 xml:space="preserve">СДНЗ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8F6C9A">
        <w:rPr>
          <w:sz w:val="28"/>
          <w:szCs w:val="28"/>
          <w:lang w:val="ru-RU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СДНЗ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B36F0"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обладнано лікувальний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офтальмологічний кабінет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7E0" w:rsidRPr="00ED72ED" w:rsidRDefault="003117E0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E0" w:rsidRPr="00ED72ED" w:rsidRDefault="003117E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3117E0" w:rsidRPr="00ED72ED" w:rsidRDefault="003117E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3117E0" w:rsidRPr="00ED72ED" w:rsidRDefault="003117E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є: діти дошкільного віку, завідувач, педагогічні працівники, медичні працівники, </w:t>
      </w:r>
      <w:r w:rsidRPr="00ED72ED">
        <w:rPr>
          <w:sz w:val="28"/>
          <w:szCs w:val="28"/>
        </w:rPr>
        <w:lastRenderedPageBreak/>
        <w:t>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3117E0" w:rsidRPr="00ED72ED" w:rsidRDefault="003117E0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3117E0" w:rsidRPr="00ED72ED" w:rsidRDefault="003117E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3117E0" w:rsidRPr="00ED72ED" w:rsidRDefault="003117E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3117E0" w:rsidRPr="00ED72ED" w:rsidRDefault="003117E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  суді;</w:t>
      </w:r>
    </w:p>
    <w:p w:rsidR="003117E0" w:rsidRPr="00ED72ED" w:rsidRDefault="003117E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3117E0" w:rsidRPr="00ED72ED" w:rsidRDefault="003117E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3117E0" w:rsidRPr="00ED72ED" w:rsidRDefault="003117E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3117E0" w:rsidRPr="00ED72ED" w:rsidRDefault="003117E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 дітей, створювати належні умови для розвитку їх природних задатків, нахилів, здібностей;</w:t>
      </w:r>
    </w:p>
    <w:p w:rsidR="003117E0" w:rsidRPr="00ED72ED" w:rsidRDefault="003117E0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3117E0" w:rsidRPr="00ED72ED" w:rsidRDefault="003117E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3117E0" w:rsidRPr="00ED72ED" w:rsidRDefault="003117E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3117E0" w:rsidRPr="00ED72ED" w:rsidRDefault="003117E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3117E0" w:rsidRPr="00ED72ED" w:rsidRDefault="003117E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СДНЗ № </w:t>
      </w:r>
      <w:r>
        <w:rPr>
          <w:sz w:val="28"/>
          <w:szCs w:val="28"/>
          <w:lang w:val="uk-UA"/>
        </w:rPr>
        <w:t>39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СДНЗ № </w:t>
      </w:r>
      <w:r>
        <w:rPr>
          <w:sz w:val="28"/>
          <w:szCs w:val="28"/>
        </w:rPr>
        <w:t>39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3117E0" w:rsidRPr="008F6C9A" w:rsidRDefault="003117E0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ab/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громадських    об'єднань, 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C9A">
        <w:rPr>
          <w:rFonts w:ascii="Times New Roman" w:hAnsi="Times New Roman" w:cs="Times New Roman"/>
          <w:sz w:val="28"/>
          <w:szCs w:val="28"/>
          <w:lang w:val="ru-RU"/>
        </w:rPr>
        <w:t>законодавством;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Педагогічні працівники зобов’язані: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3117E0" w:rsidRPr="00ED72ED" w:rsidRDefault="003117E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>СДНЗ № 39</w:t>
      </w:r>
      <w:r w:rsidRPr="00ED72ED">
        <w:rPr>
          <w:sz w:val="28"/>
          <w:szCs w:val="28"/>
        </w:rPr>
        <w:t xml:space="preserve"> призначає на посади та звільняє  з посад завідувач </w:t>
      </w:r>
      <w:r>
        <w:rPr>
          <w:sz w:val="28"/>
          <w:szCs w:val="28"/>
        </w:rPr>
        <w:t>СДНЗ № 39</w:t>
      </w:r>
      <w:r w:rsidRPr="00ED72ED">
        <w:rPr>
          <w:sz w:val="28"/>
          <w:szCs w:val="28"/>
        </w:rPr>
        <w:t>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дитини згідно з чинним законодавством України.</w:t>
      </w:r>
    </w:p>
    <w:p w:rsidR="003117E0" w:rsidRPr="00ED72ED" w:rsidRDefault="003117E0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3117E0" w:rsidRPr="00ED72ED" w:rsidRDefault="003117E0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3117E0" w:rsidRPr="0016601E" w:rsidRDefault="003117E0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16601E">
        <w:rPr>
          <w:b/>
          <w:bCs/>
          <w:sz w:val="28"/>
          <w:szCs w:val="28"/>
          <w:lang w:val="uk-UA"/>
        </w:rPr>
        <w:t>СДНЗ №</w:t>
      </w:r>
      <w:r>
        <w:rPr>
          <w:b/>
          <w:bCs/>
          <w:sz w:val="28"/>
          <w:szCs w:val="28"/>
          <w:lang w:val="uk-UA"/>
        </w:rPr>
        <w:t xml:space="preserve"> 39</w:t>
      </w:r>
    </w:p>
    <w:p w:rsidR="003117E0" w:rsidRPr="00ED72ED" w:rsidRDefault="003117E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3117E0" w:rsidRPr="00ED72ED" w:rsidRDefault="003117E0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 Управління </w:t>
      </w:r>
      <w:r w:rsidRPr="0016601E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16601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Шевченківськог</w:t>
      </w:r>
      <w:r w:rsidRPr="00ED72ED">
        <w:rPr>
          <w:sz w:val="28"/>
          <w:szCs w:val="28"/>
          <w:lang w:val="uk-UA"/>
        </w:rPr>
        <w:t xml:space="preserve">о району. </w:t>
      </w:r>
    </w:p>
    <w:p w:rsidR="003117E0" w:rsidRPr="00ED72ED" w:rsidRDefault="003117E0" w:rsidP="00ED72ED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 Безпосереднє керівництво роботою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згідно з законодавством України.</w:t>
      </w:r>
    </w:p>
    <w:p w:rsidR="003117E0" w:rsidRPr="00ED72ED" w:rsidRDefault="003117E0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73042A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: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3117E0" w:rsidRPr="001038E4" w:rsidRDefault="003117E0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контролює відповідність застосованих форм, методів і засобів розвитку, </w:t>
      </w:r>
      <w:r w:rsidRPr="00ED72ED">
        <w:rPr>
          <w:sz w:val="28"/>
          <w:szCs w:val="28"/>
          <w:lang w:val="uk-UA"/>
        </w:rPr>
        <w:lastRenderedPageBreak/>
        <w:t>виховання і навчання дітей їх віковим, психофізіологічним особливостям, здібностям і потребам;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3117E0" w:rsidRPr="00ED72ED" w:rsidRDefault="003117E0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3117E0" w:rsidRPr="00ED72ED" w:rsidRDefault="003117E0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 Постійно діючий колегіальний орган в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 батьківських комітетів груп.</w:t>
      </w:r>
    </w:p>
    <w:p w:rsidR="003117E0" w:rsidRPr="00ED72ED" w:rsidRDefault="003117E0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>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39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39 </w:t>
      </w:r>
      <w:r w:rsidRPr="00ED72ED">
        <w:rPr>
          <w:sz w:val="28"/>
          <w:szCs w:val="28"/>
          <w:lang w:val="uk-UA"/>
        </w:rPr>
        <w:t>із сім’єю;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>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3117E0" w:rsidRPr="00ED72ED" w:rsidRDefault="003117E0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3117E0" w:rsidRPr="00ED72ED" w:rsidRDefault="003117E0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8.4  Органом громадського самоврядування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є загальні збори </w:t>
      </w:r>
      <w:r w:rsidRPr="00ED72ED">
        <w:rPr>
          <w:sz w:val="28"/>
          <w:szCs w:val="28"/>
          <w:lang w:val="uk-UA"/>
        </w:rPr>
        <w:lastRenderedPageBreak/>
        <w:t>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, її членів і голову, встановлюють термін її повноважень;</w:t>
      </w:r>
    </w:p>
    <w:p w:rsidR="003117E0" w:rsidRPr="00ED72ED" w:rsidRDefault="003117E0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СДНЗ № 39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3117E0" w:rsidRPr="00ED72ED" w:rsidRDefault="003117E0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СДНЗ № 39</w:t>
      </w:r>
      <w:r w:rsidRPr="00ED72ED">
        <w:t>;</w:t>
      </w:r>
    </w:p>
    <w:p w:rsidR="003117E0" w:rsidRPr="00ED72ED" w:rsidRDefault="003117E0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.</w:t>
      </w:r>
    </w:p>
    <w:p w:rsidR="003117E0" w:rsidRPr="00ED72ED" w:rsidRDefault="003117E0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72ED">
        <w:rPr>
          <w:sz w:val="28"/>
          <w:szCs w:val="28"/>
          <w:lang w:val="uk-UA"/>
        </w:rPr>
        <w:t xml:space="preserve">8.5 У період між загальними зборами діє рада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3 9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3117E0" w:rsidRPr="00ED72ED" w:rsidRDefault="003117E0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3117E0" w:rsidRPr="00ED72ED" w:rsidRDefault="003117E0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.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>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організації та проведення заходів, спрямованих на охорону </w:t>
      </w:r>
      <w:r w:rsidRPr="00ED72ED">
        <w:rPr>
          <w:sz w:val="28"/>
          <w:szCs w:val="28"/>
          <w:lang w:val="uk-UA"/>
        </w:rPr>
        <w:lastRenderedPageBreak/>
        <w:t>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 учасників навчально-виховного процесу;</w:t>
      </w:r>
    </w:p>
    <w:p w:rsidR="003117E0" w:rsidRPr="00ED72ED" w:rsidRDefault="003117E0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СДНЗ № 39</w:t>
      </w:r>
      <w:r w:rsidRPr="00ED72ED">
        <w:rPr>
          <w:sz w:val="28"/>
          <w:szCs w:val="28"/>
        </w:rPr>
        <w:t>;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;</w:t>
      </w:r>
    </w:p>
    <w:p w:rsidR="003117E0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3117E0" w:rsidRPr="00ED72ED" w:rsidRDefault="003117E0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СДНЗ №</w:t>
      </w:r>
      <w:r>
        <w:rPr>
          <w:b/>
          <w:bCs/>
          <w:sz w:val="28"/>
          <w:szCs w:val="28"/>
          <w:lang w:val="uk-UA"/>
        </w:rPr>
        <w:t xml:space="preserve"> 39</w:t>
      </w:r>
    </w:p>
    <w:p w:rsidR="003117E0" w:rsidRPr="00ED72ED" w:rsidRDefault="003117E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3117E0" w:rsidRPr="00ED72ED" w:rsidRDefault="003117E0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9.1.Майно, передане засновником </w:t>
      </w:r>
      <w:r>
        <w:rPr>
          <w:sz w:val="28"/>
          <w:szCs w:val="28"/>
        </w:rPr>
        <w:t>СДНЗ №</w:t>
      </w:r>
      <w:r>
        <w:rPr>
          <w:sz w:val="28"/>
          <w:szCs w:val="28"/>
          <w:lang w:val="uk-UA"/>
        </w:rPr>
        <w:t xml:space="preserve"> 39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3117E0" w:rsidRPr="00ED72ED" w:rsidRDefault="003117E0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3117E0" w:rsidRPr="00ED72ED" w:rsidRDefault="003117E0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3117E0" w:rsidRPr="00ED72ED" w:rsidRDefault="003117E0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3117E0" w:rsidRPr="005F0762" w:rsidRDefault="003117E0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 Х. Фінансово-господарська </w:t>
      </w:r>
      <w:r w:rsidRPr="005F0762">
        <w:rPr>
          <w:b/>
          <w:bCs/>
        </w:rPr>
        <w:t>діяльність СДНЗ №</w:t>
      </w:r>
      <w:r>
        <w:rPr>
          <w:b/>
          <w:bCs/>
        </w:rPr>
        <w:t xml:space="preserve"> 39</w:t>
      </w:r>
    </w:p>
    <w:p w:rsidR="003117E0" w:rsidRPr="00ED72ED" w:rsidRDefault="003117E0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3117E0" w:rsidRDefault="003117E0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3117E0" w:rsidRDefault="003117E0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 xml:space="preserve">ерелами формування кошторису </w:t>
      </w:r>
      <w:r w:rsidRPr="005F0762">
        <w:rPr>
          <w:sz w:val="28"/>
          <w:szCs w:val="28"/>
          <w:lang w:val="uk-UA"/>
        </w:rPr>
        <w:t>СДНЗ №</w:t>
      </w:r>
      <w:r>
        <w:rPr>
          <w:sz w:val="28"/>
          <w:szCs w:val="28"/>
          <w:lang w:val="uk-UA"/>
        </w:rPr>
        <w:t xml:space="preserve"> 39 </w:t>
      </w:r>
      <w:r>
        <w:rPr>
          <w:sz w:val="28"/>
          <w:szCs w:val="28"/>
        </w:rPr>
        <w:t>є:</w:t>
      </w:r>
    </w:p>
    <w:p w:rsidR="003117E0" w:rsidRDefault="003117E0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3117E0" w:rsidRDefault="003117E0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3117E0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3117E0" w:rsidRPr="001038E4" w:rsidRDefault="003117E0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СДНЗ № 39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3117E0" w:rsidRPr="001038E4" w:rsidRDefault="003117E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3117E0" w:rsidRPr="001038E4" w:rsidRDefault="003117E0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3117E0" w:rsidRPr="006D3474" w:rsidRDefault="003117E0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3117E0" w:rsidRPr="006D3474" w:rsidRDefault="003117E0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</w:t>
      </w:r>
      <w:r>
        <w:rPr>
          <w:sz w:val="28"/>
          <w:szCs w:val="28"/>
          <w:lang w:val="uk-UA"/>
        </w:rPr>
        <w:t>С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3117E0" w:rsidRPr="006D3474" w:rsidRDefault="003117E0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lastRenderedPageBreak/>
        <w:t xml:space="preserve">10.5. Забороняється  розподіл отриманих </w:t>
      </w:r>
      <w:r>
        <w:rPr>
          <w:sz w:val="28"/>
          <w:szCs w:val="28"/>
          <w:lang w:val="uk-UA"/>
        </w:rPr>
        <w:t>С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3117E0" w:rsidRPr="006D3474" w:rsidRDefault="003117E0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</w:t>
      </w:r>
      <w:r>
        <w:rPr>
          <w:sz w:val="28"/>
          <w:szCs w:val="28"/>
          <w:lang w:val="uk-UA"/>
        </w:rPr>
        <w:t>С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39</w:t>
      </w:r>
      <w:r w:rsidRPr="006D3474">
        <w:rPr>
          <w:sz w:val="28"/>
          <w:szCs w:val="28"/>
          <w:lang w:val="uk-UA"/>
        </w:rPr>
        <w:t xml:space="preserve"> (у  результаті його ліквідації, злиття, поділу, приєднання або перетворення)  активи  </w:t>
      </w:r>
      <w:r>
        <w:rPr>
          <w:sz w:val="28"/>
          <w:szCs w:val="28"/>
          <w:lang w:val="uk-UA"/>
        </w:rPr>
        <w:t>С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39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3117E0" w:rsidRPr="004A5DD3" w:rsidRDefault="003117E0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СДНЗ № 39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СДНЗ № 39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3117E0" w:rsidRDefault="003117E0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 що 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>ечує  формування та реалізує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політику у сфері освіти. 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3117E0" w:rsidRPr="00C3105A" w:rsidRDefault="003117E0" w:rsidP="004A5D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СДНЗ № 39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3117E0" w:rsidRPr="008F6C9A" w:rsidRDefault="003117E0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7E0" w:rsidRPr="00ED72ED" w:rsidRDefault="003117E0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 xml:space="preserve">СДНЗ № </w:t>
      </w:r>
      <w:r>
        <w:rPr>
          <w:b/>
          <w:bCs/>
        </w:rPr>
        <w:t>39</w:t>
      </w:r>
    </w:p>
    <w:p w:rsidR="003117E0" w:rsidRPr="00ED72ED" w:rsidRDefault="003117E0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3117E0" w:rsidRPr="00ED72ED" w:rsidRDefault="003117E0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>СДНЗ № 39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3117E0" w:rsidRPr="00ED72ED" w:rsidRDefault="003117E0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>СДНЗ № 39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 xml:space="preserve">, Департамент, Територіальний відділ </w:t>
      </w:r>
      <w:r>
        <w:rPr>
          <w:sz w:val="28"/>
          <w:szCs w:val="28"/>
        </w:rPr>
        <w:t xml:space="preserve">освіти Шевченківського </w:t>
      </w:r>
      <w:r w:rsidRPr="00ED72ED">
        <w:rPr>
          <w:sz w:val="28"/>
          <w:szCs w:val="28"/>
        </w:rPr>
        <w:t>району.</w:t>
      </w:r>
    </w:p>
    <w:p w:rsidR="003117E0" w:rsidRPr="00ED72ED" w:rsidRDefault="003117E0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>СДНЗ № 39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3117E0" w:rsidRPr="00ED72ED" w:rsidRDefault="003117E0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СДНЗ № 39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відповідно до законодавства України.</w:t>
      </w:r>
    </w:p>
    <w:p w:rsidR="003117E0" w:rsidRPr="00ED72ED" w:rsidRDefault="003117E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3117E0" w:rsidRPr="004A5DD3" w:rsidRDefault="003117E0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ХІІ. </w:t>
      </w:r>
      <w:r w:rsidRPr="00ED72ED">
        <w:rPr>
          <w:b/>
          <w:bCs/>
          <w:sz w:val="28"/>
          <w:szCs w:val="28"/>
          <w:lang w:val="uk-UA"/>
        </w:rPr>
        <w:t xml:space="preserve">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СДНЗ № </w:t>
      </w:r>
      <w:r>
        <w:rPr>
          <w:b/>
          <w:bCs/>
          <w:sz w:val="28"/>
          <w:szCs w:val="28"/>
          <w:lang w:val="uk-UA"/>
        </w:rPr>
        <w:t>39</w:t>
      </w:r>
    </w:p>
    <w:p w:rsidR="003117E0" w:rsidRPr="00ED72ED" w:rsidRDefault="003117E0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3117E0" w:rsidRPr="00ED72ED" w:rsidRDefault="003117E0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>Рішення про ліквід</w:t>
      </w:r>
      <w:r w:rsidRPr="00891140">
        <w:rPr>
          <w:sz w:val="28"/>
          <w:szCs w:val="28"/>
        </w:rPr>
        <w:t>ацію або реорганізацію СДНЗ № 39 приймає сесія Запорізької міської ради або</w:t>
      </w:r>
      <w:r w:rsidRPr="00ED72ED">
        <w:rPr>
          <w:sz w:val="28"/>
          <w:szCs w:val="28"/>
        </w:rPr>
        <w:t xml:space="preserve"> суд.</w:t>
      </w:r>
    </w:p>
    <w:p w:rsidR="003117E0" w:rsidRPr="00ED72ED" w:rsidRDefault="003117E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СДНЗ № 39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може відбуватися шляхом злиття, приєднання, поділу, виділу, перетворення в порядку, встановленому законодавством України</w:t>
      </w:r>
      <w:r w:rsidRPr="00ED72ED">
        <w:rPr>
          <w:sz w:val="28"/>
          <w:szCs w:val="28"/>
          <w:lang w:val="uk-UA"/>
        </w:rPr>
        <w:t xml:space="preserve"> и.</w:t>
      </w:r>
    </w:p>
    <w:p w:rsidR="003117E0" w:rsidRPr="00ED72ED" w:rsidRDefault="003117E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</w:t>
      </w:r>
      <w:r w:rsidRPr="00ED72ED">
        <w:rPr>
          <w:sz w:val="28"/>
          <w:szCs w:val="28"/>
          <w:lang w:val="uk-UA"/>
        </w:rPr>
        <w:lastRenderedPageBreak/>
        <w:t xml:space="preserve">комісією, призначеною цим органом. </w:t>
      </w:r>
    </w:p>
    <w:p w:rsidR="003117E0" w:rsidRPr="00ED72ED" w:rsidRDefault="003117E0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>.</w:t>
      </w:r>
    </w:p>
    <w:p w:rsidR="003117E0" w:rsidRPr="00ED72ED" w:rsidRDefault="003117E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Pr="00ED72ED">
        <w:rPr>
          <w:sz w:val="28"/>
          <w:szCs w:val="28"/>
          <w:lang w:val="uk-UA"/>
        </w:rPr>
        <w:t xml:space="preserve">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3117E0" w:rsidRPr="00ED72ED" w:rsidRDefault="003117E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СДНЗ № 39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 отримання  дошкільної освіти відповідно до чинного законодавства України, щодо оцінки наявного майна </w:t>
      </w:r>
      <w:r>
        <w:rPr>
          <w:sz w:val="28"/>
          <w:szCs w:val="28"/>
          <w:lang w:val="uk-UA"/>
        </w:rPr>
        <w:t>СДНЗ № 39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3117E0" w:rsidRPr="004A5DD3" w:rsidRDefault="003117E0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>СДНЗ № 39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про працю України.</w:t>
      </w:r>
    </w:p>
    <w:p w:rsidR="003117E0" w:rsidRDefault="003117E0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117E0" w:rsidRDefault="003117E0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117E0" w:rsidRPr="00761CAF" w:rsidRDefault="003117E0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 xml:space="preserve">Р.О. Пидорич </w:t>
      </w:r>
    </w:p>
    <w:p w:rsidR="003117E0" w:rsidRPr="004A5DD3" w:rsidRDefault="003117E0" w:rsidP="004A5DD3">
      <w:pPr>
        <w:widowControl w:val="0"/>
        <w:tabs>
          <w:tab w:val="left" w:pos="900"/>
        </w:tabs>
        <w:jc w:val="both"/>
      </w:pPr>
      <w:bookmarkStart w:id="9" w:name="_GoBack"/>
      <w:bookmarkEnd w:id="9"/>
    </w:p>
    <w:sectPr w:rsidR="003117E0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E0" w:rsidRDefault="003117E0">
      <w:r>
        <w:separator/>
      </w:r>
    </w:p>
  </w:endnote>
  <w:endnote w:type="continuationSeparator" w:id="0">
    <w:p w:rsidR="003117E0" w:rsidRDefault="003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E0" w:rsidRDefault="003117E0">
      <w:r>
        <w:separator/>
      </w:r>
    </w:p>
  </w:footnote>
  <w:footnote w:type="continuationSeparator" w:id="0">
    <w:p w:rsidR="003117E0" w:rsidRDefault="003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E0" w:rsidRDefault="003117E0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43B">
      <w:rPr>
        <w:rStyle w:val="aa"/>
        <w:noProof/>
      </w:rPr>
      <w:t>15</w:t>
    </w:r>
    <w:r>
      <w:rPr>
        <w:rStyle w:val="aa"/>
      </w:rPr>
      <w:fldChar w:fldCharType="end"/>
    </w:r>
  </w:p>
  <w:p w:rsidR="003117E0" w:rsidRDefault="003117E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BE205ABC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58EE1B60">
      <w:numFmt w:val="none"/>
      <w:lvlText w:val=""/>
      <w:lvlJc w:val="left"/>
      <w:pPr>
        <w:tabs>
          <w:tab w:val="num" w:pos="360"/>
        </w:tabs>
      </w:pPr>
    </w:lvl>
    <w:lvl w:ilvl="2" w:tplc="A5A641FA">
      <w:numFmt w:val="none"/>
      <w:lvlText w:val=""/>
      <w:lvlJc w:val="left"/>
      <w:pPr>
        <w:tabs>
          <w:tab w:val="num" w:pos="360"/>
        </w:tabs>
      </w:pPr>
    </w:lvl>
    <w:lvl w:ilvl="3" w:tplc="A328AA6C">
      <w:numFmt w:val="none"/>
      <w:lvlText w:val=""/>
      <w:lvlJc w:val="left"/>
      <w:pPr>
        <w:tabs>
          <w:tab w:val="num" w:pos="360"/>
        </w:tabs>
      </w:pPr>
    </w:lvl>
    <w:lvl w:ilvl="4" w:tplc="9AEE1A88">
      <w:numFmt w:val="none"/>
      <w:lvlText w:val=""/>
      <w:lvlJc w:val="left"/>
      <w:pPr>
        <w:tabs>
          <w:tab w:val="num" w:pos="360"/>
        </w:tabs>
      </w:pPr>
    </w:lvl>
    <w:lvl w:ilvl="5" w:tplc="331ABA32">
      <w:numFmt w:val="none"/>
      <w:lvlText w:val=""/>
      <w:lvlJc w:val="left"/>
      <w:pPr>
        <w:tabs>
          <w:tab w:val="num" w:pos="360"/>
        </w:tabs>
      </w:pPr>
    </w:lvl>
    <w:lvl w:ilvl="6" w:tplc="937EF4D6">
      <w:numFmt w:val="none"/>
      <w:lvlText w:val=""/>
      <w:lvlJc w:val="left"/>
      <w:pPr>
        <w:tabs>
          <w:tab w:val="num" w:pos="360"/>
        </w:tabs>
      </w:pPr>
    </w:lvl>
    <w:lvl w:ilvl="7" w:tplc="54FC9FBC">
      <w:numFmt w:val="none"/>
      <w:lvlText w:val=""/>
      <w:lvlJc w:val="left"/>
      <w:pPr>
        <w:tabs>
          <w:tab w:val="num" w:pos="360"/>
        </w:tabs>
      </w:pPr>
    </w:lvl>
    <w:lvl w:ilvl="8" w:tplc="742897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58E271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57E46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4A11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C6CAB5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5DDC2B1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5105A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8484358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023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0D448E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2B2A6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0E1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AF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B61F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E08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2AA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E082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5C7F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A0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30243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963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44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2E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8C7E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C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3088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FC98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EF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B89CEB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41EE81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A081F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C2A492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B8F2A9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A82E4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DB05C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C83E683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C28AF3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E990D32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A054288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00457A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27D686B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6DC0CEA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A5A3B8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882C68AA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E1C8395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5A34FC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14D6C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5470D"/>
    <w:rsid w:val="00155D3B"/>
    <w:rsid w:val="001644BC"/>
    <w:rsid w:val="0016601E"/>
    <w:rsid w:val="00167E2A"/>
    <w:rsid w:val="00170CB7"/>
    <w:rsid w:val="00170EF2"/>
    <w:rsid w:val="001929FD"/>
    <w:rsid w:val="001A4310"/>
    <w:rsid w:val="001B2539"/>
    <w:rsid w:val="001C15A4"/>
    <w:rsid w:val="001F45CC"/>
    <w:rsid w:val="0020499D"/>
    <w:rsid w:val="002075E1"/>
    <w:rsid w:val="00221698"/>
    <w:rsid w:val="00223599"/>
    <w:rsid w:val="002A4007"/>
    <w:rsid w:val="002B7AFC"/>
    <w:rsid w:val="002F68CC"/>
    <w:rsid w:val="003117E0"/>
    <w:rsid w:val="00325D52"/>
    <w:rsid w:val="00326FE6"/>
    <w:rsid w:val="0033655F"/>
    <w:rsid w:val="00337E48"/>
    <w:rsid w:val="00340D0E"/>
    <w:rsid w:val="00341FEC"/>
    <w:rsid w:val="00345688"/>
    <w:rsid w:val="003869BC"/>
    <w:rsid w:val="0039392C"/>
    <w:rsid w:val="003A2557"/>
    <w:rsid w:val="003A2747"/>
    <w:rsid w:val="003B0784"/>
    <w:rsid w:val="00423DA8"/>
    <w:rsid w:val="00435E6A"/>
    <w:rsid w:val="004602AC"/>
    <w:rsid w:val="004A132B"/>
    <w:rsid w:val="004A5DD3"/>
    <w:rsid w:val="004B30B3"/>
    <w:rsid w:val="004B6818"/>
    <w:rsid w:val="004D3E31"/>
    <w:rsid w:val="004E54B7"/>
    <w:rsid w:val="004E629B"/>
    <w:rsid w:val="0051045F"/>
    <w:rsid w:val="00516DE5"/>
    <w:rsid w:val="005311AA"/>
    <w:rsid w:val="005374A2"/>
    <w:rsid w:val="00543399"/>
    <w:rsid w:val="0055018E"/>
    <w:rsid w:val="00554640"/>
    <w:rsid w:val="005843F5"/>
    <w:rsid w:val="005B0247"/>
    <w:rsid w:val="005D120C"/>
    <w:rsid w:val="005E1370"/>
    <w:rsid w:val="005F0762"/>
    <w:rsid w:val="00644B79"/>
    <w:rsid w:val="00647218"/>
    <w:rsid w:val="00661C8D"/>
    <w:rsid w:val="00667E06"/>
    <w:rsid w:val="00672094"/>
    <w:rsid w:val="00673A43"/>
    <w:rsid w:val="00685591"/>
    <w:rsid w:val="006B0A56"/>
    <w:rsid w:val="006B1F7D"/>
    <w:rsid w:val="006B7F7B"/>
    <w:rsid w:val="006D3474"/>
    <w:rsid w:val="006D493B"/>
    <w:rsid w:val="006F69AC"/>
    <w:rsid w:val="00700C44"/>
    <w:rsid w:val="0073042A"/>
    <w:rsid w:val="00744C5B"/>
    <w:rsid w:val="00761CAF"/>
    <w:rsid w:val="0076318B"/>
    <w:rsid w:val="00775E64"/>
    <w:rsid w:val="0079313A"/>
    <w:rsid w:val="00797D6E"/>
    <w:rsid w:val="007C41D5"/>
    <w:rsid w:val="007D1014"/>
    <w:rsid w:val="007E4E2A"/>
    <w:rsid w:val="007E59B4"/>
    <w:rsid w:val="007F2EF8"/>
    <w:rsid w:val="00823DF4"/>
    <w:rsid w:val="00841002"/>
    <w:rsid w:val="008520F0"/>
    <w:rsid w:val="00880C96"/>
    <w:rsid w:val="00885FF8"/>
    <w:rsid w:val="00891140"/>
    <w:rsid w:val="00892122"/>
    <w:rsid w:val="00897EA1"/>
    <w:rsid w:val="008A0A87"/>
    <w:rsid w:val="008B0EA4"/>
    <w:rsid w:val="008B197A"/>
    <w:rsid w:val="008D18B6"/>
    <w:rsid w:val="008D3447"/>
    <w:rsid w:val="008D4106"/>
    <w:rsid w:val="008D6308"/>
    <w:rsid w:val="008E76E6"/>
    <w:rsid w:val="008F4F34"/>
    <w:rsid w:val="008F6C9A"/>
    <w:rsid w:val="00946AEF"/>
    <w:rsid w:val="009723A3"/>
    <w:rsid w:val="00972D4B"/>
    <w:rsid w:val="00981557"/>
    <w:rsid w:val="00992970"/>
    <w:rsid w:val="009A2F43"/>
    <w:rsid w:val="009A4233"/>
    <w:rsid w:val="009A68A1"/>
    <w:rsid w:val="009B36F0"/>
    <w:rsid w:val="009D7126"/>
    <w:rsid w:val="009E4A58"/>
    <w:rsid w:val="00A000B8"/>
    <w:rsid w:val="00A10CDB"/>
    <w:rsid w:val="00A20C46"/>
    <w:rsid w:val="00A2797E"/>
    <w:rsid w:val="00A44436"/>
    <w:rsid w:val="00A602DB"/>
    <w:rsid w:val="00A659E3"/>
    <w:rsid w:val="00A67A4D"/>
    <w:rsid w:val="00A816F3"/>
    <w:rsid w:val="00A947C8"/>
    <w:rsid w:val="00AB417D"/>
    <w:rsid w:val="00AD66D0"/>
    <w:rsid w:val="00AE7FE0"/>
    <w:rsid w:val="00AF4F23"/>
    <w:rsid w:val="00B34B88"/>
    <w:rsid w:val="00B50389"/>
    <w:rsid w:val="00B6443B"/>
    <w:rsid w:val="00B64E83"/>
    <w:rsid w:val="00B86E19"/>
    <w:rsid w:val="00BA50D6"/>
    <w:rsid w:val="00BC25DD"/>
    <w:rsid w:val="00BD30F5"/>
    <w:rsid w:val="00BE2346"/>
    <w:rsid w:val="00C14671"/>
    <w:rsid w:val="00C203A1"/>
    <w:rsid w:val="00C211DF"/>
    <w:rsid w:val="00C3105A"/>
    <w:rsid w:val="00C437F5"/>
    <w:rsid w:val="00C86CBA"/>
    <w:rsid w:val="00C90240"/>
    <w:rsid w:val="00C91EDC"/>
    <w:rsid w:val="00CA4F1B"/>
    <w:rsid w:val="00CB36B5"/>
    <w:rsid w:val="00CC567F"/>
    <w:rsid w:val="00CF36AB"/>
    <w:rsid w:val="00D348EF"/>
    <w:rsid w:val="00D43782"/>
    <w:rsid w:val="00D74FAD"/>
    <w:rsid w:val="00DA0808"/>
    <w:rsid w:val="00DE594E"/>
    <w:rsid w:val="00DF6868"/>
    <w:rsid w:val="00E05E9C"/>
    <w:rsid w:val="00E0729A"/>
    <w:rsid w:val="00E132CC"/>
    <w:rsid w:val="00E1416C"/>
    <w:rsid w:val="00E2229A"/>
    <w:rsid w:val="00E46512"/>
    <w:rsid w:val="00E515E6"/>
    <w:rsid w:val="00E65C6A"/>
    <w:rsid w:val="00E75221"/>
    <w:rsid w:val="00E8124F"/>
    <w:rsid w:val="00E84D14"/>
    <w:rsid w:val="00E9425F"/>
    <w:rsid w:val="00E966F0"/>
    <w:rsid w:val="00EA2672"/>
    <w:rsid w:val="00EB02DE"/>
    <w:rsid w:val="00EB193A"/>
    <w:rsid w:val="00ED72ED"/>
    <w:rsid w:val="00EE0CE5"/>
    <w:rsid w:val="00EF4851"/>
    <w:rsid w:val="00F04F15"/>
    <w:rsid w:val="00F13D86"/>
    <w:rsid w:val="00F51A6E"/>
    <w:rsid w:val="00F56E68"/>
    <w:rsid w:val="00F84281"/>
    <w:rsid w:val="00F96A3E"/>
    <w:rsid w:val="00FA5FB7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DF8C5"/>
  <w15:docId w15:val="{F00A8C04-CEB7-48AF-9EA5-C3271D8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72D4B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2D4B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5C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972D4B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45CC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72D4B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F45CC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72D4B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972D4B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972D4B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45CC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97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45CC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972D4B"/>
  </w:style>
  <w:style w:type="paragraph" w:styleId="23">
    <w:name w:val="Body Text 2"/>
    <w:basedOn w:val="a"/>
    <w:link w:val="24"/>
    <w:uiPriority w:val="99"/>
    <w:rsid w:val="00972D4B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972D4B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F45CC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972D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F45CC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042A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4973</Words>
  <Characters>28347</Characters>
  <Application>Microsoft Office Word</Application>
  <DocSecurity>0</DocSecurity>
  <Lines>236</Lines>
  <Paragraphs>66</Paragraphs>
  <ScaleCrop>false</ScaleCrop>
  <Company>247</Company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6</cp:revision>
  <cp:lastPrinted>2016-10-28T10:41:00Z</cp:lastPrinted>
  <dcterms:created xsi:type="dcterms:W3CDTF">2016-10-26T11:52:00Z</dcterms:created>
  <dcterms:modified xsi:type="dcterms:W3CDTF">2016-12-15T12:00:00Z</dcterms:modified>
</cp:coreProperties>
</file>