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99" w:rsidRPr="00F603AD" w:rsidRDefault="00580F99" w:rsidP="001B1B8B">
      <w:pPr>
        <w:tabs>
          <w:tab w:val="left" w:pos="10206"/>
        </w:tabs>
        <w:ind w:firstLine="10206"/>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580F99" w:rsidRDefault="00580F99" w:rsidP="001B3A22">
      <w:pPr>
        <w:pStyle w:val="NormalWeb"/>
        <w:spacing w:before="0" w:after="0" w:line="240" w:lineRule="exact"/>
        <w:ind w:left="10206" w:right="-185"/>
        <w:rPr>
          <w:sz w:val="28"/>
          <w:szCs w:val="28"/>
          <w:lang w:val="uk-UA"/>
        </w:rPr>
      </w:pPr>
      <w:r>
        <w:rPr>
          <w:sz w:val="28"/>
          <w:szCs w:val="28"/>
          <w:lang w:val="uk-UA"/>
        </w:rPr>
        <w:t xml:space="preserve">до Програми </w:t>
      </w:r>
      <w:r w:rsidRPr="0019621C">
        <w:rPr>
          <w:sz w:val="28"/>
          <w:szCs w:val="28"/>
          <w:lang w:val="uk-UA"/>
        </w:rPr>
        <w:t>«Ф</w:t>
      </w:r>
      <w:r w:rsidRPr="0085668F">
        <w:rPr>
          <w:sz w:val="28"/>
          <w:lang w:val="uk-UA"/>
        </w:rPr>
        <w:t>інансов</w:t>
      </w:r>
      <w:r>
        <w:rPr>
          <w:sz w:val="28"/>
          <w:lang w:val="uk-UA"/>
        </w:rPr>
        <w:t>а</w:t>
      </w:r>
      <w:r w:rsidRPr="0085668F">
        <w:rPr>
          <w:sz w:val="28"/>
          <w:lang w:val="uk-UA"/>
        </w:rPr>
        <w:t xml:space="preserve"> </w:t>
      </w:r>
      <w:r>
        <w:rPr>
          <w:sz w:val="28"/>
          <w:lang w:val="uk-UA"/>
        </w:rPr>
        <w:t>підтримка комунального підприємства «Преса</w:t>
      </w:r>
      <w:r w:rsidRPr="0019621C">
        <w:rPr>
          <w:sz w:val="28"/>
          <w:szCs w:val="28"/>
        </w:rPr>
        <w:t xml:space="preserve">» </w:t>
      </w:r>
      <w:r>
        <w:rPr>
          <w:sz w:val="28"/>
          <w:szCs w:val="28"/>
          <w:lang w:val="uk-UA"/>
        </w:rPr>
        <w:t>на</w:t>
      </w:r>
      <w:r>
        <w:rPr>
          <w:sz w:val="28"/>
          <w:lang w:val="uk-UA"/>
        </w:rPr>
        <w:t xml:space="preserve"> 2017 рік»</w:t>
      </w:r>
      <w:r>
        <w:rPr>
          <w:sz w:val="28"/>
          <w:szCs w:val="28"/>
          <w:lang w:val="uk-UA"/>
        </w:rPr>
        <w:t xml:space="preserve"> </w:t>
      </w:r>
    </w:p>
    <w:p w:rsidR="00580F99" w:rsidRDefault="00580F99" w:rsidP="001B3A22">
      <w:pPr>
        <w:pStyle w:val="NormalWeb"/>
        <w:spacing w:before="0" w:after="0" w:line="240" w:lineRule="exact"/>
        <w:ind w:left="10206"/>
        <w:rPr>
          <w:sz w:val="28"/>
          <w:szCs w:val="28"/>
          <w:lang w:val="uk-UA"/>
        </w:rPr>
      </w:pPr>
    </w:p>
    <w:p w:rsidR="00580F99" w:rsidRDefault="00580F99" w:rsidP="008D11EA">
      <w:pPr>
        <w:pStyle w:val="NormalWeb"/>
        <w:tabs>
          <w:tab w:val="left" w:pos="14232"/>
        </w:tabs>
        <w:spacing w:before="0" w:after="0"/>
        <w:jc w:val="center"/>
        <w:rPr>
          <w:sz w:val="28"/>
          <w:szCs w:val="28"/>
          <w:lang w:val="uk-UA"/>
        </w:rPr>
      </w:pPr>
      <w:r>
        <w:rPr>
          <w:sz w:val="28"/>
          <w:szCs w:val="28"/>
          <w:lang w:val="uk-UA"/>
        </w:rPr>
        <w:t>Очікувані результати</w:t>
      </w:r>
    </w:p>
    <w:p w:rsidR="00580F99" w:rsidRDefault="00580F99" w:rsidP="008D11EA">
      <w:pPr>
        <w:pStyle w:val="NormalWeb"/>
        <w:spacing w:before="0" w:after="0" w:line="240" w:lineRule="exact"/>
        <w:ind w:right="-185"/>
        <w:jc w:val="center"/>
        <w:rPr>
          <w:sz w:val="28"/>
          <w:szCs w:val="28"/>
          <w:lang w:val="uk-UA"/>
        </w:rPr>
      </w:pPr>
      <w:r>
        <w:rPr>
          <w:sz w:val="28"/>
          <w:szCs w:val="28"/>
          <w:lang w:val="uk-UA"/>
        </w:rPr>
        <w:t>з виконання програми</w:t>
      </w:r>
    </w:p>
    <w:p w:rsidR="00580F99" w:rsidRDefault="00580F99" w:rsidP="001B3A22">
      <w:pPr>
        <w:pStyle w:val="NormalWeb"/>
        <w:spacing w:before="0" w:after="0" w:line="240" w:lineRule="exact"/>
        <w:ind w:right="-185"/>
        <w:jc w:val="center"/>
        <w:rPr>
          <w:sz w:val="28"/>
          <w:szCs w:val="28"/>
          <w:lang w:val="uk-UA"/>
        </w:rPr>
      </w:pPr>
      <w:r w:rsidRPr="0019621C">
        <w:rPr>
          <w:sz w:val="28"/>
          <w:szCs w:val="28"/>
          <w:lang w:val="uk-UA"/>
        </w:rPr>
        <w:t>«Ф</w:t>
      </w:r>
      <w:r w:rsidRPr="0085668F">
        <w:rPr>
          <w:sz w:val="28"/>
          <w:lang w:val="uk-UA"/>
        </w:rPr>
        <w:t>інансов</w:t>
      </w:r>
      <w:r>
        <w:rPr>
          <w:sz w:val="28"/>
          <w:lang w:val="uk-UA"/>
        </w:rPr>
        <w:t>а</w:t>
      </w:r>
      <w:r w:rsidRPr="0085668F">
        <w:rPr>
          <w:sz w:val="28"/>
          <w:lang w:val="uk-UA"/>
        </w:rPr>
        <w:t xml:space="preserve"> </w:t>
      </w:r>
      <w:r>
        <w:rPr>
          <w:sz w:val="28"/>
          <w:lang w:val="uk-UA"/>
        </w:rPr>
        <w:t>підтримка комунального підприємства «Преса</w:t>
      </w:r>
      <w:r w:rsidRPr="0019621C">
        <w:rPr>
          <w:sz w:val="28"/>
          <w:szCs w:val="28"/>
        </w:rPr>
        <w:t xml:space="preserve">» </w:t>
      </w:r>
      <w:r>
        <w:rPr>
          <w:sz w:val="28"/>
          <w:szCs w:val="28"/>
          <w:lang w:val="uk-UA"/>
        </w:rPr>
        <w:t>на</w:t>
      </w:r>
      <w:r>
        <w:rPr>
          <w:sz w:val="28"/>
          <w:lang w:val="uk-UA"/>
        </w:rPr>
        <w:t xml:space="preserve"> 2017 рік»</w:t>
      </w:r>
      <w:r>
        <w:rPr>
          <w:sz w:val="28"/>
          <w:szCs w:val="28"/>
          <w:lang w:val="uk-UA"/>
        </w:rPr>
        <w:t xml:space="preserve">  </w:t>
      </w:r>
    </w:p>
    <w:p w:rsidR="00580F99" w:rsidRDefault="00580F99" w:rsidP="001B3A22">
      <w:pPr>
        <w:pStyle w:val="NormalWeb"/>
        <w:spacing w:before="0" w:after="0" w:line="240" w:lineRule="exact"/>
        <w:ind w:right="-185"/>
        <w:jc w:val="center"/>
        <w:rPr>
          <w:lang w:val="uk-UA"/>
        </w:rPr>
      </w:pPr>
    </w:p>
    <w:tbl>
      <w:tblPr>
        <w:tblW w:w="15294" w:type="dxa"/>
        <w:tblInd w:w="-10" w:type="dxa"/>
        <w:tblLayout w:type="fixed"/>
        <w:tblLook w:val="0000"/>
      </w:tblPr>
      <w:tblGrid>
        <w:gridCol w:w="2670"/>
        <w:gridCol w:w="3829"/>
        <w:gridCol w:w="1277"/>
        <w:gridCol w:w="4396"/>
        <w:gridCol w:w="1003"/>
        <w:gridCol w:w="2119"/>
      </w:tblGrid>
      <w:tr w:rsidR="00580F99" w:rsidTr="00FD74FE">
        <w:trPr>
          <w:cantSplit/>
          <w:trHeight w:val="322"/>
        </w:trPr>
        <w:tc>
          <w:tcPr>
            <w:tcW w:w="2670" w:type="dxa"/>
            <w:vMerge w:val="restart"/>
            <w:tcBorders>
              <w:top w:val="single" w:sz="4" w:space="0" w:color="000000"/>
              <w:left w:val="single" w:sz="4" w:space="0" w:color="000000"/>
              <w:bottom w:val="single" w:sz="4" w:space="0" w:color="000000"/>
            </w:tcBorders>
            <w:vAlign w:val="center"/>
          </w:tcPr>
          <w:p w:rsidR="00580F99" w:rsidRDefault="00580F99" w:rsidP="008D11EA">
            <w:pPr>
              <w:pStyle w:val="NormalWeb"/>
              <w:spacing w:before="0" w:after="0"/>
              <w:ind w:right="-179"/>
              <w:jc w:val="center"/>
              <w:rPr>
                <w:lang w:val="uk-UA"/>
              </w:rPr>
            </w:pPr>
            <w:r>
              <w:rPr>
                <w:lang w:val="uk-UA"/>
              </w:rPr>
              <w:t>Найменування завдання</w:t>
            </w:r>
          </w:p>
        </w:tc>
        <w:tc>
          <w:tcPr>
            <w:tcW w:w="3829" w:type="dxa"/>
            <w:vMerge w:val="restart"/>
            <w:tcBorders>
              <w:top w:val="single" w:sz="4" w:space="0" w:color="000000"/>
              <w:left w:val="single" w:sz="4" w:space="0" w:color="000000"/>
              <w:bottom w:val="single" w:sz="4" w:space="0" w:color="000000"/>
            </w:tcBorders>
            <w:vAlign w:val="center"/>
          </w:tcPr>
          <w:p w:rsidR="00580F99" w:rsidRDefault="00580F99" w:rsidP="008D11EA">
            <w:pPr>
              <w:pStyle w:val="NormalWeb"/>
              <w:spacing w:before="0" w:after="0"/>
              <w:ind w:right="-218"/>
              <w:jc w:val="center"/>
              <w:rPr>
                <w:lang w:val="uk-UA"/>
              </w:rPr>
            </w:pPr>
            <w:r>
              <w:rPr>
                <w:lang w:val="uk-UA"/>
              </w:rPr>
              <w:t>Найменування показників</w:t>
            </w:r>
          </w:p>
          <w:p w:rsidR="00580F99" w:rsidRDefault="00580F99" w:rsidP="008D11EA">
            <w:pPr>
              <w:pStyle w:val="NormalWeb"/>
              <w:spacing w:before="0" w:after="0"/>
              <w:ind w:right="-218"/>
              <w:jc w:val="center"/>
              <w:rPr>
                <w:lang w:val="uk-UA"/>
              </w:rPr>
            </w:pPr>
            <w:r>
              <w:rPr>
                <w:lang w:val="uk-UA"/>
              </w:rPr>
              <w:t>виконання завдання</w:t>
            </w:r>
          </w:p>
        </w:tc>
        <w:tc>
          <w:tcPr>
            <w:tcW w:w="1277" w:type="dxa"/>
            <w:vMerge w:val="restart"/>
            <w:tcBorders>
              <w:top w:val="single" w:sz="4" w:space="0" w:color="000000"/>
              <w:left w:val="single" w:sz="4" w:space="0" w:color="000000"/>
              <w:bottom w:val="single" w:sz="4" w:space="0" w:color="000000"/>
            </w:tcBorders>
            <w:vAlign w:val="center"/>
          </w:tcPr>
          <w:p w:rsidR="00580F99" w:rsidRDefault="00580F99" w:rsidP="008D11EA">
            <w:pPr>
              <w:pStyle w:val="NormalWeb"/>
              <w:spacing w:before="0" w:after="0"/>
              <w:jc w:val="center"/>
              <w:rPr>
                <w:lang w:val="uk-UA"/>
              </w:rPr>
            </w:pPr>
            <w:r>
              <w:rPr>
                <w:lang w:val="uk-UA"/>
              </w:rPr>
              <w:t>Одиниця виміру</w:t>
            </w:r>
          </w:p>
        </w:tc>
        <w:tc>
          <w:tcPr>
            <w:tcW w:w="4396" w:type="dxa"/>
            <w:vMerge w:val="restart"/>
            <w:tcBorders>
              <w:top w:val="single" w:sz="4" w:space="0" w:color="000000"/>
              <w:left w:val="single" w:sz="4" w:space="0" w:color="000000"/>
              <w:bottom w:val="single" w:sz="4" w:space="0" w:color="000000"/>
            </w:tcBorders>
            <w:vAlign w:val="center"/>
          </w:tcPr>
          <w:p w:rsidR="00580F99" w:rsidRDefault="00580F99" w:rsidP="008D11EA">
            <w:pPr>
              <w:pStyle w:val="NormalWeb"/>
              <w:spacing w:before="0" w:after="0"/>
              <w:jc w:val="center"/>
              <w:rPr>
                <w:lang w:val="uk-UA"/>
              </w:rPr>
            </w:pPr>
            <w:r>
              <w:rPr>
                <w:lang w:val="uk-UA"/>
              </w:rPr>
              <w:t>Головний розпорядник бюджетних коштів, виконавець</w:t>
            </w:r>
          </w:p>
        </w:tc>
        <w:tc>
          <w:tcPr>
            <w:tcW w:w="3122" w:type="dxa"/>
            <w:gridSpan w:val="2"/>
            <w:tcBorders>
              <w:top w:val="single" w:sz="4" w:space="0" w:color="000000"/>
              <w:left w:val="single" w:sz="4" w:space="0" w:color="000000"/>
              <w:right w:val="single" w:sz="4" w:space="0" w:color="000000"/>
            </w:tcBorders>
          </w:tcPr>
          <w:p w:rsidR="00580F99" w:rsidRDefault="00580F99" w:rsidP="008D11EA">
            <w:pPr>
              <w:jc w:val="center"/>
            </w:pPr>
            <w:r>
              <w:rPr>
                <w:rFonts w:ascii="Times New Roman" w:hAnsi="Times New Roman" w:cs="Times New Roman"/>
                <w:sz w:val="24"/>
                <w:szCs w:val="24"/>
                <w:lang w:val="uk-UA"/>
              </w:rPr>
              <w:t>Значення показників</w:t>
            </w:r>
          </w:p>
        </w:tc>
      </w:tr>
      <w:tr w:rsidR="00580F99" w:rsidTr="00FD74FE">
        <w:trPr>
          <w:cantSplit/>
          <w:trHeight w:val="322"/>
        </w:trPr>
        <w:tc>
          <w:tcPr>
            <w:tcW w:w="2670"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3829"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1277"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4396"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1003" w:type="dxa"/>
            <w:vMerge w:val="restart"/>
            <w:tcBorders>
              <w:top w:val="single" w:sz="4" w:space="0" w:color="000000"/>
              <w:left w:val="single" w:sz="4" w:space="0" w:color="000000"/>
              <w:bottom w:val="single" w:sz="4" w:space="0" w:color="000000"/>
            </w:tcBorders>
            <w:vAlign w:val="center"/>
          </w:tcPr>
          <w:p w:rsidR="00580F99" w:rsidRDefault="00580F99" w:rsidP="008D11EA">
            <w:pPr>
              <w:pStyle w:val="NormalWeb"/>
              <w:spacing w:before="0" w:after="0"/>
              <w:jc w:val="center"/>
              <w:rPr>
                <w:lang w:val="uk-UA"/>
              </w:rPr>
            </w:pPr>
            <w:r>
              <w:rPr>
                <w:lang w:val="uk-UA"/>
              </w:rPr>
              <w:t>Усього</w:t>
            </w:r>
          </w:p>
        </w:tc>
        <w:tc>
          <w:tcPr>
            <w:tcW w:w="2119" w:type="dxa"/>
            <w:tcBorders>
              <w:top w:val="single" w:sz="4" w:space="0" w:color="000000"/>
              <w:left w:val="single" w:sz="4" w:space="0" w:color="000000"/>
              <w:bottom w:val="single" w:sz="4" w:space="0" w:color="000000"/>
              <w:right w:val="single" w:sz="4" w:space="0" w:color="000000"/>
            </w:tcBorders>
          </w:tcPr>
          <w:p w:rsidR="00580F99" w:rsidRDefault="00580F99" w:rsidP="00FD74FE">
            <w:pPr>
              <w:jc w:val="center"/>
            </w:pPr>
            <w:r>
              <w:rPr>
                <w:rFonts w:ascii="Times New Roman" w:hAnsi="Times New Roman" w:cs="Times New Roman"/>
                <w:sz w:val="24"/>
                <w:szCs w:val="24"/>
                <w:lang w:val="uk-UA"/>
              </w:rPr>
              <w:t>у тому числі за роками</w:t>
            </w:r>
          </w:p>
        </w:tc>
      </w:tr>
      <w:tr w:rsidR="00580F99" w:rsidTr="00FD74FE">
        <w:trPr>
          <w:cantSplit/>
        </w:trPr>
        <w:tc>
          <w:tcPr>
            <w:tcW w:w="2670"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3829"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1277"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4396"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1003" w:type="dxa"/>
            <w:vMerge/>
            <w:tcBorders>
              <w:top w:val="single" w:sz="4" w:space="0" w:color="000000"/>
              <w:left w:val="single" w:sz="4" w:space="0" w:color="000000"/>
              <w:bottom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580F99" w:rsidRDefault="00580F99" w:rsidP="001A41FF">
            <w:pPr>
              <w:pStyle w:val="NormalWeb"/>
              <w:spacing w:line="240" w:lineRule="exact"/>
              <w:ind w:left="-142" w:right="-96"/>
              <w:jc w:val="center"/>
            </w:pPr>
            <w:r>
              <w:rPr>
                <w:lang w:val="uk-UA"/>
              </w:rPr>
              <w:t>2017</w:t>
            </w:r>
            <w:bookmarkStart w:id="0" w:name="_GoBack"/>
            <w:bookmarkEnd w:id="0"/>
            <w:r>
              <w:rPr>
                <w:color w:val="FFFFFF"/>
                <w:u w:val="single"/>
                <w:lang w:val="uk-UA"/>
              </w:rPr>
              <w:t>1</w:t>
            </w:r>
          </w:p>
        </w:tc>
      </w:tr>
      <w:tr w:rsidR="00580F99" w:rsidTr="00FD74FE">
        <w:tc>
          <w:tcPr>
            <w:tcW w:w="2670" w:type="dxa"/>
            <w:tcBorders>
              <w:top w:val="single" w:sz="4" w:space="0" w:color="000000"/>
              <w:left w:val="single" w:sz="4" w:space="0" w:color="000000"/>
              <w:bottom w:val="single" w:sz="4" w:space="0" w:color="000000"/>
            </w:tcBorders>
          </w:tcPr>
          <w:p w:rsidR="00580F99" w:rsidRDefault="00580F99" w:rsidP="008D11EA">
            <w:pPr>
              <w:pStyle w:val="NormalWeb"/>
              <w:spacing w:before="0" w:after="0"/>
              <w:jc w:val="center"/>
              <w:rPr>
                <w:lang w:val="uk-UA"/>
              </w:rPr>
            </w:pPr>
            <w:r>
              <w:rPr>
                <w:lang w:val="uk-UA"/>
              </w:rPr>
              <w:t>1</w:t>
            </w:r>
          </w:p>
        </w:tc>
        <w:tc>
          <w:tcPr>
            <w:tcW w:w="3829" w:type="dxa"/>
            <w:tcBorders>
              <w:top w:val="single" w:sz="4" w:space="0" w:color="000000"/>
              <w:left w:val="single" w:sz="4" w:space="0" w:color="000000"/>
              <w:bottom w:val="single" w:sz="4" w:space="0" w:color="000000"/>
            </w:tcBorders>
          </w:tcPr>
          <w:p w:rsidR="00580F99" w:rsidRPr="009866E1" w:rsidRDefault="00580F99" w:rsidP="008D11EA">
            <w:pPr>
              <w:pStyle w:val="NormalWeb"/>
              <w:spacing w:before="0" w:after="0"/>
              <w:jc w:val="center"/>
              <w:rPr>
                <w:sz w:val="22"/>
                <w:szCs w:val="22"/>
                <w:lang w:val="uk-UA"/>
              </w:rPr>
            </w:pPr>
            <w:r w:rsidRPr="009866E1">
              <w:rPr>
                <w:sz w:val="22"/>
                <w:szCs w:val="22"/>
                <w:lang w:val="uk-UA"/>
              </w:rPr>
              <w:t>2</w:t>
            </w:r>
          </w:p>
        </w:tc>
        <w:tc>
          <w:tcPr>
            <w:tcW w:w="1277" w:type="dxa"/>
            <w:tcBorders>
              <w:top w:val="single" w:sz="4" w:space="0" w:color="000000"/>
              <w:left w:val="single" w:sz="4" w:space="0" w:color="000000"/>
              <w:bottom w:val="single" w:sz="4" w:space="0" w:color="000000"/>
            </w:tcBorders>
          </w:tcPr>
          <w:p w:rsidR="00580F99" w:rsidRDefault="00580F99" w:rsidP="008D11EA">
            <w:pPr>
              <w:pStyle w:val="NormalWeb"/>
              <w:spacing w:before="0" w:after="0"/>
              <w:jc w:val="center"/>
              <w:rPr>
                <w:lang w:val="uk-UA"/>
              </w:rPr>
            </w:pPr>
            <w:r>
              <w:rPr>
                <w:lang w:val="uk-UA"/>
              </w:rPr>
              <w:t>3</w:t>
            </w:r>
          </w:p>
        </w:tc>
        <w:tc>
          <w:tcPr>
            <w:tcW w:w="4396" w:type="dxa"/>
            <w:tcBorders>
              <w:top w:val="single" w:sz="4" w:space="0" w:color="000000"/>
              <w:left w:val="single" w:sz="4" w:space="0" w:color="000000"/>
              <w:bottom w:val="single" w:sz="4" w:space="0" w:color="000000"/>
            </w:tcBorders>
          </w:tcPr>
          <w:p w:rsidR="00580F99" w:rsidRDefault="00580F99" w:rsidP="008D11EA">
            <w:pPr>
              <w:pStyle w:val="NormalWeb"/>
              <w:spacing w:before="0" w:after="0"/>
              <w:jc w:val="center"/>
              <w:rPr>
                <w:lang w:val="uk-UA"/>
              </w:rPr>
            </w:pPr>
            <w:r>
              <w:rPr>
                <w:lang w:val="uk-UA"/>
              </w:rPr>
              <w:t>4</w:t>
            </w:r>
          </w:p>
        </w:tc>
        <w:tc>
          <w:tcPr>
            <w:tcW w:w="1003" w:type="dxa"/>
            <w:tcBorders>
              <w:top w:val="single" w:sz="4" w:space="0" w:color="000000"/>
              <w:left w:val="single" w:sz="4" w:space="0" w:color="000000"/>
              <w:bottom w:val="single" w:sz="4" w:space="0" w:color="000000"/>
            </w:tcBorders>
          </w:tcPr>
          <w:p w:rsidR="00580F99" w:rsidRDefault="00580F99" w:rsidP="008D11EA">
            <w:pPr>
              <w:pStyle w:val="NormalWeb"/>
              <w:spacing w:before="0" w:after="0"/>
              <w:jc w:val="center"/>
              <w:rPr>
                <w:lang w:val="uk-UA"/>
              </w:rPr>
            </w:pPr>
            <w:r>
              <w:rPr>
                <w:lang w:val="uk-UA"/>
              </w:rPr>
              <w:t>5</w:t>
            </w:r>
          </w:p>
        </w:tc>
        <w:tc>
          <w:tcPr>
            <w:tcW w:w="2119" w:type="dxa"/>
            <w:tcBorders>
              <w:top w:val="single" w:sz="4" w:space="0" w:color="000000"/>
              <w:left w:val="single" w:sz="4" w:space="0" w:color="000000"/>
              <w:bottom w:val="single" w:sz="4" w:space="0" w:color="000000"/>
              <w:right w:val="single" w:sz="4" w:space="0" w:color="000000"/>
            </w:tcBorders>
          </w:tcPr>
          <w:p w:rsidR="00580F99" w:rsidRDefault="00580F99" w:rsidP="008D11EA">
            <w:pPr>
              <w:pStyle w:val="NormalWeb"/>
              <w:spacing w:before="0" w:after="0"/>
              <w:jc w:val="center"/>
            </w:pPr>
            <w:r>
              <w:rPr>
                <w:lang w:val="uk-UA"/>
              </w:rPr>
              <w:t>6</w:t>
            </w:r>
          </w:p>
        </w:tc>
      </w:tr>
      <w:tr w:rsidR="00580F99" w:rsidRPr="00FD74FE" w:rsidTr="008F3C03">
        <w:trPr>
          <w:cantSplit/>
          <w:trHeight w:val="539"/>
        </w:trPr>
        <w:tc>
          <w:tcPr>
            <w:tcW w:w="2670" w:type="dxa"/>
            <w:vMerge w:val="restart"/>
            <w:tcBorders>
              <w:top w:val="single" w:sz="4" w:space="0" w:color="000000"/>
              <w:left w:val="single" w:sz="4" w:space="0" w:color="000000"/>
            </w:tcBorders>
            <w:vAlign w:val="center"/>
          </w:tcPr>
          <w:p w:rsidR="00580F99" w:rsidRDefault="00580F99" w:rsidP="001B3A22">
            <w:pPr>
              <w:jc w:val="center"/>
              <w:rPr>
                <w:rFonts w:ascii="Times New Roman" w:hAnsi="Times New Roman" w:cs="Times New Roman"/>
                <w:lang w:val="uk-UA"/>
              </w:rPr>
            </w:pPr>
            <w:r w:rsidRPr="009866E1">
              <w:rPr>
                <w:rFonts w:ascii="Times New Roman" w:hAnsi="Times New Roman" w:cs="Times New Roman"/>
                <w:lang w:val="uk-UA"/>
              </w:rPr>
              <w:t xml:space="preserve">Погашення заборгованості </w:t>
            </w:r>
            <w:r>
              <w:rPr>
                <w:rFonts w:ascii="Times New Roman" w:hAnsi="Times New Roman" w:cs="Times New Roman"/>
                <w:lang w:val="uk-UA"/>
              </w:rPr>
              <w:t>задля</w:t>
            </w:r>
            <w:r w:rsidRPr="009866E1">
              <w:rPr>
                <w:rFonts w:ascii="Times New Roman" w:hAnsi="Times New Roman" w:cs="Times New Roman"/>
                <w:lang w:val="uk-UA"/>
              </w:rPr>
              <w:t xml:space="preserve"> </w:t>
            </w:r>
            <w:r>
              <w:rPr>
                <w:rFonts w:ascii="Times New Roman" w:hAnsi="Times New Roman" w:cs="Times New Roman"/>
                <w:lang w:val="uk-UA"/>
              </w:rPr>
              <w:t xml:space="preserve">здійснення </w:t>
            </w:r>
            <w:r w:rsidRPr="009866E1">
              <w:rPr>
                <w:rFonts w:ascii="Times New Roman" w:hAnsi="Times New Roman" w:cs="Times New Roman"/>
                <w:lang w:val="uk-UA"/>
              </w:rPr>
              <w:t xml:space="preserve">процедури ліквідації комунального </w:t>
            </w:r>
            <w:r>
              <w:rPr>
                <w:rFonts w:ascii="Times New Roman" w:hAnsi="Times New Roman" w:cs="Times New Roman"/>
                <w:lang w:val="uk-UA"/>
              </w:rPr>
              <w:t>підприємства «Преса</w:t>
            </w:r>
            <w:r w:rsidRPr="009866E1">
              <w:rPr>
                <w:rFonts w:ascii="Times New Roman" w:hAnsi="Times New Roman" w:cs="Times New Roman"/>
                <w:lang w:val="uk-UA"/>
              </w:rPr>
              <w:t>»</w:t>
            </w:r>
          </w:p>
        </w:tc>
        <w:tc>
          <w:tcPr>
            <w:tcW w:w="3829" w:type="dxa"/>
            <w:tcBorders>
              <w:top w:val="single" w:sz="4" w:space="0" w:color="000000"/>
              <w:left w:val="single" w:sz="4" w:space="0" w:color="000000"/>
              <w:bottom w:val="single" w:sz="4" w:space="0" w:color="000000"/>
            </w:tcBorders>
            <w:vAlign w:val="center"/>
          </w:tcPr>
          <w:p w:rsidR="00580F99" w:rsidRPr="009866E1" w:rsidRDefault="00580F99" w:rsidP="008F3C03">
            <w:pPr>
              <w:jc w:val="center"/>
              <w:rPr>
                <w:rFonts w:ascii="Times New Roman" w:hAnsi="Times New Roman" w:cs="Times New Roman"/>
                <w:lang w:val="uk-UA"/>
              </w:rPr>
            </w:pPr>
            <w:r w:rsidRPr="009866E1">
              <w:rPr>
                <w:rFonts w:ascii="Times New Roman" w:hAnsi="Times New Roman" w:cs="Times New Roman"/>
                <w:lang w:val="uk-UA"/>
              </w:rPr>
              <w:t>Обсяг видатків на надання фінансової підтримки</w:t>
            </w:r>
          </w:p>
        </w:tc>
        <w:tc>
          <w:tcPr>
            <w:tcW w:w="1277" w:type="dxa"/>
            <w:tcBorders>
              <w:top w:val="single" w:sz="4" w:space="0" w:color="000000"/>
              <w:left w:val="single" w:sz="4" w:space="0" w:color="000000"/>
              <w:bottom w:val="single" w:sz="4" w:space="0" w:color="000000"/>
            </w:tcBorders>
          </w:tcPr>
          <w:p w:rsidR="00580F99" w:rsidRDefault="00580F99" w:rsidP="00FD74FE">
            <w:pPr>
              <w:jc w:val="center"/>
              <w:rPr>
                <w:rFonts w:ascii="Times New Roman" w:hAnsi="Times New Roman" w:cs="Times New Roman"/>
                <w:lang w:val="uk-UA"/>
              </w:rPr>
            </w:pPr>
            <w:r>
              <w:rPr>
                <w:rFonts w:ascii="Times New Roman" w:hAnsi="Times New Roman" w:cs="Times New Roman"/>
                <w:sz w:val="24"/>
                <w:szCs w:val="24"/>
                <w:lang w:val="uk-UA"/>
              </w:rPr>
              <w:t>тис. грн.</w:t>
            </w:r>
          </w:p>
        </w:tc>
        <w:tc>
          <w:tcPr>
            <w:tcW w:w="4396" w:type="dxa"/>
            <w:vMerge w:val="restart"/>
            <w:tcBorders>
              <w:top w:val="single" w:sz="4" w:space="0" w:color="000000"/>
              <w:left w:val="single" w:sz="4" w:space="0" w:color="000000"/>
            </w:tcBorders>
            <w:vAlign w:val="center"/>
          </w:tcPr>
          <w:p w:rsidR="00580F99" w:rsidRDefault="00580F99" w:rsidP="001B3A22">
            <w:pPr>
              <w:pStyle w:val="NormalWeb"/>
              <w:spacing w:before="0" w:after="0"/>
              <w:ind w:right="-126"/>
              <w:jc w:val="center"/>
              <w:rPr>
                <w:lang w:val="uk-UA"/>
              </w:rPr>
            </w:pPr>
            <w:r w:rsidRPr="00745C4D">
              <w:rPr>
                <w:lang w:val="uk-UA"/>
              </w:rPr>
              <w:t>Департамент надання адміністративних послуг та розвитку підприємництва міської ради</w:t>
            </w:r>
          </w:p>
          <w:p w:rsidR="00580F99" w:rsidRPr="001B3A22" w:rsidRDefault="00580F99" w:rsidP="001B3A22">
            <w:pPr>
              <w:jc w:val="center"/>
              <w:rPr>
                <w:rFonts w:ascii="Times New Roman" w:hAnsi="Times New Roman" w:cs="Times New Roman"/>
                <w:lang w:val="uk-UA"/>
              </w:rPr>
            </w:pPr>
            <w:r w:rsidRPr="001B3A22">
              <w:rPr>
                <w:rFonts w:ascii="Times New Roman" w:hAnsi="Times New Roman" w:cs="Times New Roman"/>
                <w:lang w:val="uk-UA"/>
              </w:rPr>
              <w:t>КП «</w:t>
            </w:r>
            <w:r>
              <w:rPr>
                <w:rFonts w:ascii="Times New Roman" w:hAnsi="Times New Roman" w:cs="Times New Roman"/>
                <w:lang w:val="uk-UA"/>
              </w:rPr>
              <w:t>Преса</w:t>
            </w:r>
            <w:r w:rsidRPr="001B3A22">
              <w:rPr>
                <w:rFonts w:ascii="Times New Roman" w:hAnsi="Times New Roman" w:cs="Times New Roman"/>
                <w:lang w:val="uk-UA"/>
              </w:rPr>
              <w:t>»</w:t>
            </w:r>
          </w:p>
        </w:tc>
        <w:tc>
          <w:tcPr>
            <w:tcW w:w="1003" w:type="dxa"/>
            <w:tcBorders>
              <w:top w:val="single" w:sz="4" w:space="0" w:color="000000"/>
              <w:left w:val="single" w:sz="4" w:space="0" w:color="000000"/>
              <w:bottom w:val="single" w:sz="4" w:space="0" w:color="000000"/>
            </w:tcBorders>
            <w:vAlign w:val="center"/>
          </w:tcPr>
          <w:p w:rsidR="00580F99" w:rsidRPr="00DD4F9C" w:rsidRDefault="00580F99" w:rsidP="00AB4CAA">
            <w:pPr>
              <w:pStyle w:val="NormalWeb"/>
              <w:jc w:val="center"/>
              <w:rPr>
                <w:lang w:val="uk-UA"/>
              </w:rPr>
            </w:pPr>
            <w:r w:rsidRPr="00DD4F9C">
              <w:rPr>
                <w:lang w:val="uk-UA"/>
              </w:rPr>
              <w:t>2215,33</w:t>
            </w:r>
          </w:p>
        </w:tc>
        <w:tc>
          <w:tcPr>
            <w:tcW w:w="2119" w:type="dxa"/>
            <w:tcBorders>
              <w:top w:val="single" w:sz="4" w:space="0" w:color="000000"/>
              <w:left w:val="single" w:sz="4" w:space="0" w:color="000000"/>
              <w:bottom w:val="single" w:sz="4" w:space="0" w:color="000000"/>
              <w:right w:val="single" w:sz="4" w:space="0" w:color="000000"/>
            </w:tcBorders>
            <w:vAlign w:val="center"/>
          </w:tcPr>
          <w:p w:rsidR="00580F99" w:rsidRPr="00DD4F9C" w:rsidRDefault="00580F99" w:rsidP="00AB4CAA">
            <w:pPr>
              <w:pStyle w:val="NormalWeb"/>
              <w:jc w:val="center"/>
              <w:rPr>
                <w:lang w:val="uk-UA"/>
              </w:rPr>
            </w:pPr>
            <w:r w:rsidRPr="00DD4F9C">
              <w:rPr>
                <w:lang w:val="uk-UA"/>
              </w:rPr>
              <w:t>2215,33</w:t>
            </w:r>
          </w:p>
        </w:tc>
      </w:tr>
      <w:tr w:rsidR="00580F99" w:rsidTr="008F3C03">
        <w:trPr>
          <w:cantSplit/>
          <w:trHeight w:val="654"/>
        </w:trPr>
        <w:tc>
          <w:tcPr>
            <w:tcW w:w="2670" w:type="dxa"/>
            <w:vMerge/>
            <w:tcBorders>
              <w:left w:val="single" w:sz="4" w:space="0" w:color="000000"/>
            </w:tcBorders>
            <w:vAlign w:val="center"/>
          </w:tcPr>
          <w:p w:rsidR="00580F99" w:rsidRDefault="00580F99" w:rsidP="008D11EA">
            <w:pPr>
              <w:snapToGrid w:val="0"/>
              <w:rPr>
                <w:rFonts w:ascii="Times New Roman" w:hAnsi="Times New Roman" w:cs="Times New Roman"/>
                <w:sz w:val="24"/>
                <w:szCs w:val="24"/>
                <w:lang w:val="uk-UA" w:eastAsia="ru-RU"/>
              </w:rPr>
            </w:pPr>
          </w:p>
        </w:tc>
        <w:tc>
          <w:tcPr>
            <w:tcW w:w="3829" w:type="dxa"/>
            <w:tcBorders>
              <w:top w:val="single" w:sz="4" w:space="0" w:color="000000"/>
              <w:left w:val="single" w:sz="4" w:space="0" w:color="000000"/>
              <w:bottom w:val="single" w:sz="4" w:space="0" w:color="000000"/>
            </w:tcBorders>
            <w:vAlign w:val="center"/>
          </w:tcPr>
          <w:p w:rsidR="00580F99" w:rsidRPr="009866E1" w:rsidRDefault="00580F99" w:rsidP="008F3C03">
            <w:pPr>
              <w:jc w:val="center"/>
              <w:rPr>
                <w:rFonts w:ascii="Times New Roman" w:hAnsi="Times New Roman" w:cs="Times New Roman"/>
                <w:sz w:val="24"/>
                <w:szCs w:val="24"/>
                <w:lang w:val="uk-UA"/>
              </w:rPr>
            </w:pPr>
            <w:r w:rsidRPr="009866E1">
              <w:rPr>
                <w:rFonts w:ascii="Times New Roman" w:hAnsi="Times New Roman" w:cs="Times New Roman"/>
                <w:lang w:val="uk-UA"/>
              </w:rPr>
              <w:t>Кількість підприємств, яким надається підтримка</w:t>
            </w:r>
          </w:p>
        </w:tc>
        <w:tc>
          <w:tcPr>
            <w:tcW w:w="1277" w:type="dxa"/>
            <w:tcBorders>
              <w:top w:val="single" w:sz="4" w:space="0" w:color="000000"/>
              <w:left w:val="single" w:sz="4" w:space="0" w:color="000000"/>
              <w:bottom w:val="single" w:sz="4" w:space="0" w:color="000000"/>
            </w:tcBorders>
          </w:tcPr>
          <w:p w:rsidR="00580F99" w:rsidRDefault="00580F99" w:rsidP="008D11EA">
            <w:pPr>
              <w:jc w:val="center"/>
              <w:rPr>
                <w:rFonts w:ascii="Times New Roman" w:hAnsi="Times New Roman" w:cs="Times New Roman"/>
                <w:lang w:val="uk-UA"/>
              </w:rPr>
            </w:pPr>
            <w:r>
              <w:rPr>
                <w:rFonts w:ascii="Times New Roman" w:hAnsi="Times New Roman" w:cs="Times New Roman"/>
                <w:sz w:val="24"/>
                <w:szCs w:val="24"/>
                <w:lang w:val="uk-UA"/>
              </w:rPr>
              <w:t>од.</w:t>
            </w:r>
          </w:p>
        </w:tc>
        <w:tc>
          <w:tcPr>
            <w:tcW w:w="4396" w:type="dxa"/>
            <w:vMerge/>
            <w:tcBorders>
              <w:left w:val="single" w:sz="4" w:space="0" w:color="000000"/>
            </w:tcBorders>
          </w:tcPr>
          <w:p w:rsidR="00580F99" w:rsidRDefault="00580F99" w:rsidP="008D11EA">
            <w:pPr>
              <w:jc w:val="center"/>
              <w:rPr>
                <w:lang w:val="uk-UA"/>
              </w:rPr>
            </w:pPr>
          </w:p>
        </w:tc>
        <w:tc>
          <w:tcPr>
            <w:tcW w:w="1003" w:type="dxa"/>
            <w:tcBorders>
              <w:top w:val="single" w:sz="4" w:space="0" w:color="000000"/>
              <w:left w:val="single" w:sz="4" w:space="0" w:color="000000"/>
              <w:bottom w:val="single" w:sz="4" w:space="0" w:color="000000"/>
            </w:tcBorders>
            <w:vAlign w:val="center"/>
          </w:tcPr>
          <w:p w:rsidR="00580F99" w:rsidRDefault="00580F99" w:rsidP="008D11EA">
            <w:pPr>
              <w:pStyle w:val="NormalWeb"/>
              <w:jc w:val="center"/>
              <w:rPr>
                <w:lang w:val="uk-UA"/>
              </w:rPr>
            </w:pPr>
            <w:r>
              <w:rPr>
                <w:lang w:val="uk-UA"/>
              </w:rPr>
              <w:t>1</w:t>
            </w:r>
          </w:p>
        </w:tc>
        <w:tc>
          <w:tcPr>
            <w:tcW w:w="2119" w:type="dxa"/>
            <w:tcBorders>
              <w:top w:val="single" w:sz="4" w:space="0" w:color="000000"/>
              <w:left w:val="single" w:sz="4" w:space="0" w:color="000000"/>
              <w:bottom w:val="single" w:sz="4" w:space="0" w:color="000000"/>
              <w:right w:val="single" w:sz="4" w:space="0" w:color="000000"/>
            </w:tcBorders>
            <w:vAlign w:val="center"/>
          </w:tcPr>
          <w:p w:rsidR="00580F99" w:rsidRPr="009866E1" w:rsidRDefault="00580F99" w:rsidP="008D11EA">
            <w:pPr>
              <w:pStyle w:val="NormalWeb"/>
              <w:jc w:val="center"/>
              <w:rPr>
                <w:lang w:val="uk-UA"/>
              </w:rPr>
            </w:pPr>
            <w:r>
              <w:rPr>
                <w:lang w:val="uk-UA"/>
              </w:rPr>
              <w:t>1</w:t>
            </w:r>
          </w:p>
        </w:tc>
      </w:tr>
      <w:tr w:rsidR="00580F99" w:rsidTr="008F3C03">
        <w:trPr>
          <w:cantSplit/>
          <w:trHeight w:val="214"/>
        </w:trPr>
        <w:tc>
          <w:tcPr>
            <w:tcW w:w="2670" w:type="dxa"/>
            <w:vMerge/>
            <w:tcBorders>
              <w:left w:val="single" w:sz="4" w:space="0" w:color="000000"/>
              <w:bottom w:val="single" w:sz="4" w:space="0" w:color="auto"/>
            </w:tcBorders>
            <w:vAlign w:val="center"/>
          </w:tcPr>
          <w:p w:rsidR="00580F99" w:rsidRDefault="00580F99" w:rsidP="008D11EA">
            <w:pPr>
              <w:snapToGrid w:val="0"/>
              <w:rPr>
                <w:rFonts w:ascii="Times New Roman" w:hAnsi="Times New Roman" w:cs="Times New Roman"/>
                <w:sz w:val="24"/>
                <w:szCs w:val="24"/>
                <w:lang w:val="uk-UA" w:eastAsia="ru-RU"/>
              </w:rPr>
            </w:pPr>
          </w:p>
        </w:tc>
        <w:tc>
          <w:tcPr>
            <w:tcW w:w="3829" w:type="dxa"/>
            <w:tcBorders>
              <w:top w:val="single" w:sz="4" w:space="0" w:color="000000"/>
              <w:left w:val="single" w:sz="4" w:space="0" w:color="000000"/>
              <w:bottom w:val="single" w:sz="4" w:space="0" w:color="auto"/>
            </w:tcBorders>
            <w:vAlign w:val="center"/>
          </w:tcPr>
          <w:p w:rsidR="00580F99" w:rsidRDefault="00580F99" w:rsidP="008F3C03">
            <w:pPr>
              <w:pStyle w:val="1"/>
              <w:jc w:val="center"/>
              <w:rPr>
                <w:b/>
                <w:sz w:val="18"/>
                <w:szCs w:val="18"/>
                <w:lang w:val="uk-UA"/>
              </w:rPr>
            </w:pPr>
            <w:r w:rsidRPr="00FD74FE">
              <w:rPr>
                <w:sz w:val="22"/>
                <w:szCs w:val="22"/>
                <w:lang w:val="uk-UA" w:eastAsia="zh-CN"/>
              </w:rPr>
              <w:t xml:space="preserve">Відсоток погашення </w:t>
            </w:r>
            <w:r>
              <w:rPr>
                <w:sz w:val="22"/>
                <w:szCs w:val="22"/>
                <w:lang w:val="uk-UA" w:eastAsia="zh-CN"/>
              </w:rPr>
              <w:t>заборгованості</w:t>
            </w:r>
          </w:p>
        </w:tc>
        <w:tc>
          <w:tcPr>
            <w:tcW w:w="1277" w:type="dxa"/>
            <w:tcBorders>
              <w:top w:val="single" w:sz="4" w:space="0" w:color="000000"/>
              <w:left w:val="single" w:sz="4" w:space="0" w:color="000000"/>
              <w:bottom w:val="single" w:sz="4" w:space="0" w:color="auto"/>
            </w:tcBorders>
          </w:tcPr>
          <w:p w:rsidR="00580F99" w:rsidRDefault="00580F99" w:rsidP="008D11EA">
            <w:pPr>
              <w:jc w:val="center"/>
              <w:rPr>
                <w:rFonts w:ascii="Times New Roman" w:hAnsi="Times New Roman" w:cs="Times New Roman"/>
                <w:lang w:val="uk-UA"/>
              </w:rPr>
            </w:pPr>
            <w:r>
              <w:rPr>
                <w:rFonts w:ascii="Times New Roman" w:hAnsi="Times New Roman" w:cs="Times New Roman"/>
                <w:sz w:val="24"/>
                <w:szCs w:val="24"/>
                <w:lang w:val="uk-UA"/>
              </w:rPr>
              <w:t>%</w:t>
            </w:r>
          </w:p>
        </w:tc>
        <w:tc>
          <w:tcPr>
            <w:tcW w:w="4396" w:type="dxa"/>
            <w:vMerge/>
            <w:tcBorders>
              <w:left w:val="single" w:sz="4" w:space="0" w:color="000000"/>
              <w:bottom w:val="single" w:sz="4" w:space="0" w:color="auto"/>
            </w:tcBorders>
          </w:tcPr>
          <w:p w:rsidR="00580F99" w:rsidRDefault="00580F99" w:rsidP="008D11EA">
            <w:pPr>
              <w:jc w:val="center"/>
              <w:rPr>
                <w:lang w:val="uk-UA"/>
              </w:rPr>
            </w:pPr>
          </w:p>
        </w:tc>
        <w:tc>
          <w:tcPr>
            <w:tcW w:w="1003" w:type="dxa"/>
            <w:tcBorders>
              <w:top w:val="single" w:sz="4" w:space="0" w:color="000000"/>
              <w:left w:val="single" w:sz="4" w:space="0" w:color="000000"/>
              <w:bottom w:val="single" w:sz="4" w:space="0" w:color="auto"/>
            </w:tcBorders>
            <w:vAlign w:val="center"/>
          </w:tcPr>
          <w:p w:rsidR="00580F99" w:rsidRDefault="00580F99" w:rsidP="008D11EA">
            <w:pPr>
              <w:pStyle w:val="NormalWeb"/>
              <w:jc w:val="center"/>
              <w:rPr>
                <w:lang w:val="uk-UA"/>
              </w:rPr>
            </w:pPr>
            <w:r>
              <w:rPr>
                <w:lang w:val="uk-UA"/>
              </w:rPr>
              <w:t>100</w:t>
            </w:r>
          </w:p>
        </w:tc>
        <w:tc>
          <w:tcPr>
            <w:tcW w:w="2119" w:type="dxa"/>
            <w:tcBorders>
              <w:top w:val="single" w:sz="4" w:space="0" w:color="000000"/>
              <w:left w:val="single" w:sz="4" w:space="0" w:color="000000"/>
              <w:bottom w:val="single" w:sz="4" w:space="0" w:color="auto"/>
              <w:right w:val="single" w:sz="4" w:space="0" w:color="000000"/>
            </w:tcBorders>
            <w:vAlign w:val="center"/>
          </w:tcPr>
          <w:p w:rsidR="00580F99" w:rsidRDefault="00580F99" w:rsidP="008D11EA">
            <w:pPr>
              <w:pStyle w:val="NormalWeb"/>
              <w:jc w:val="center"/>
            </w:pPr>
            <w:r>
              <w:rPr>
                <w:lang w:val="uk-UA"/>
              </w:rPr>
              <w:t>100</w:t>
            </w:r>
          </w:p>
        </w:tc>
      </w:tr>
    </w:tbl>
    <w:p w:rsidR="00580F99" w:rsidRDefault="00580F99">
      <w:pPr>
        <w:rPr>
          <w:rFonts w:ascii="Times New Roman" w:hAnsi="Times New Roman"/>
          <w:lang w:val="uk-UA"/>
        </w:rPr>
      </w:pPr>
    </w:p>
    <w:p w:rsidR="00580F99" w:rsidRDefault="00580F99">
      <w:pPr>
        <w:rPr>
          <w:rFonts w:ascii="Times New Roman" w:hAnsi="Times New Roman"/>
          <w:lang w:val="uk-UA"/>
        </w:rPr>
      </w:pPr>
    </w:p>
    <w:p w:rsidR="00580F99" w:rsidRDefault="00580F99" w:rsidP="008D11EA">
      <w:pPr>
        <w:pStyle w:val="NormalWeb"/>
        <w:spacing w:before="0" w:after="0" w:line="240" w:lineRule="exact"/>
        <w:jc w:val="both"/>
      </w:pPr>
      <w:r>
        <w:rPr>
          <w:sz w:val="28"/>
          <w:szCs w:val="28"/>
          <w:lang w:val="uk-UA"/>
        </w:rPr>
        <w:t xml:space="preserve">Секретар міської ради                                                                                                 </w:t>
      </w:r>
      <w:r w:rsidRPr="006002CA">
        <w:rPr>
          <w:sz w:val="28"/>
          <w:szCs w:val="28"/>
        </w:rPr>
        <w:t xml:space="preserve">             </w:t>
      </w:r>
      <w:r>
        <w:rPr>
          <w:sz w:val="28"/>
          <w:szCs w:val="28"/>
          <w:lang w:val="uk-UA"/>
        </w:rPr>
        <w:t xml:space="preserve">    Р.О. Пидорич                                                                 </w:t>
      </w:r>
    </w:p>
    <w:p w:rsidR="00580F99" w:rsidRPr="008D11EA" w:rsidRDefault="00580F99">
      <w:pPr>
        <w:rPr>
          <w:rFonts w:ascii="Times New Roman" w:hAnsi="Times New Roman"/>
          <w:lang w:val="uk-UA"/>
        </w:rPr>
      </w:pPr>
    </w:p>
    <w:sectPr w:rsidR="00580F99" w:rsidRPr="008D11EA" w:rsidSect="005F6229">
      <w:pgSz w:w="16838" w:h="11906" w:orient="landscape"/>
      <w:pgMar w:top="1701" w:right="1134"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F99" w:rsidRDefault="00580F99" w:rsidP="001A41FF">
      <w:r>
        <w:separator/>
      </w:r>
    </w:p>
  </w:endnote>
  <w:endnote w:type="continuationSeparator" w:id="0">
    <w:p w:rsidR="00580F99" w:rsidRDefault="00580F99" w:rsidP="001A4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F99" w:rsidRDefault="00580F99" w:rsidP="001A41FF">
      <w:r>
        <w:separator/>
      </w:r>
    </w:p>
  </w:footnote>
  <w:footnote w:type="continuationSeparator" w:id="0">
    <w:p w:rsidR="00580F99" w:rsidRDefault="00580F99" w:rsidP="001A4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1EA"/>
    <w:rsid w:val="000449AB"/>
    <w:rsid w:val="000546B5"/>
    <w:rsid w:val="00067D9F"/>
    <w:rsid w:val="000A0312"/>
    <w:rsid w:val="000A6321"/>
    <w:rsid w:val="000B104A"/>
    <w:rsid w:val="0013477E"/>
    <w:rsid w:val="001437D1"/>
    <w:rsid w:val="0019621C"/>
    <w:rsid w:val="001A41FF"/>
    <w:rsid w:val="001B1B8B"/>
    <w:rsid w:val="001B3A22"/>
    <w:rsid w:val="001C79AF"/>
    <w:rsid w:val="00212419"/>
    <w:rsid w:val="0025544D"/>
    <w:rsid w:val="00354E3D"/>
    <w:rsid w:val="003772F7"/>
    <w:rsid w:val="003E5254"/>
    <w:rsid w:val="00444B15"/>
    <w:rsid w:val="00477BA9"/>
    <w:rsid w:val="00484DDA"/>
    <w:rsid w:val="004C1704"/>
    <w:rsid w:val="004F179D"/>
    <w:rsid w:val="00507DC4"/>
    <w:rsid w:val="00520BD2"/>
    <w:rsid w:val="005804CB"/>
    <w:rsid w:val="00580F99"/>
    <w:rsid w:val="00590BB5"/>
    <w:rsid w:val="005D1045"/>
    <w:rsid w:val="005F6229"/>
    <w:rsid w:val="006002CA"/>
    <w:rsid w:val="0069260E"/>
    <w:rsid w:val="0071260E"/>
    <w:rsid w:val="007369CB"/>
    <w:rsid w:val="00745C4D"/>
    <w:rsid w:val="00771A39"/>
    <w:rsid w:val="00803C21"/>
    <w:rsid w:val="008310B4"/>
    <w:rsid w:val="0084138B"/>
    <w:rsid w:val="0085668F"/>
    <w:rsid w:val="008D11EA"/>
    <w:rsid w:val="008E228C"/>
    <w:rsid w:val="008F3C03"/>
    <w:rsid w:val="00965A90"/>
    <w:rsid w:val="009866E1"/>
    <w:rsid w:val="009C2B44"/>
    <w:rsid w:val="009D3EEA"/>
    <w:rsid w:val="009F0A8C"/>
    <w:rsid w:val="00A03A8F"/>
    <w:rsid w:val="00A141A4"/>
    <w:rsid w:val="00A34B01"/>
    <w:rsid w:val="00A5704D"/>
    <w:rsid w:val="00A76A4B"/>
    <w:rsid w:val="00AB4CAA"/>
    <w:rsid w:val="00AF2D2A"/>
    <w:rsid w:val="00B32063"/>
    <w:rsid w:val="00B37E0C"/>
    <w:rsid w:val="00B56C99"/>
    <w:rsid w:val="00B912B3"/>
    <w:rsid w:val="00C06035"/>
    <w:rsid w:val="00C36EA5"/>
    <w:rsid w:val="00D16ABC"/>
    <w:rsid w:val="00D75251"/>
    <w:rsid w:val="00DC2998"/>
    <w:rsid w:val="00DD4F9C"/>
    <w:rsid w:val="00DD5C9A"/>
    <w:rsid w:val="00E967E0"/>
    <w:rsid w:val="00EB22A6"/>
    <w:rsid w:val="00EC15C3"/>
    <w:rsid w:val="00EC3B86"/>
    <w:rsid w:val="00F160B7"/>
    <w:rsid w:val="00F603AD"/>
    <w:rsid w:val="00F7431A"/>
    <w:rsid w:val="00FB7CEA"/>
    <w:rsid w:val="00FD74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EA"/>
    <w:pPr>
      <w:suppressAutoHyphens/>
    </w:pPr>
    <w:rPr>
      <w:rFonts w:ascii="Calibri" w:hAnsi="Calibri" w:cs="Calibri"/>
      <w:lang w:eastAsia="zh-CN"/>
    </w:rPr>
  </w:style>
  <w:style w:type="paragraph" w:styleId="Heading2">
    <w:name w:val="heading 2"/>
    <w:basedOn w:val="Normal"/>
    <w:next w:val="Normal"/>
    <w:link w:val="Heading2Char"/>
    <w:uiPriority w:val="99"/>
    <w:qFormat/>
    <w:rsid w:val="001B3A22"/>
    <w:pPr>
      <w:keepNext/>
      <w:numPr>
        <w:ilvl w:val="1"/>
        <w:numId w:val="1"/>
      </w:numPr>
      <w:jc w:val="center"/>
      <w:outlineLvl w:val="1"/>
    </w:pPr>
    <w:rPr>
      <w:rFonts w:ascii="Times New Roman" w:hAnsi="Times New Roman" w:cs="Times New Roman"/>
      <w:b/>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B3A22"/>
    <w:rPr>
      <w:b/>
      <w:sz w:val="24"/>
      <w:lang w:val="uk-UA" w:eastAsia="zh-CN"/>
    </w:rPr>
  </w:style>
  <w:style w:type="paragraph" w:styleId="NormalWeb">
    <w:name w:val="Normal (Web)"/>
    <w:basedOn w:val="Normal"/>
    <w:uiPriority w:val="99"/>
    <w:rsid w:val="008D11EA"/>
    <w:pPr>
      <w:autoSpaceDE w:val="0"/>
      <w:spacing w:before="100" w:after="100"/>
    </w:pPr>
    <w:rPr>
      <w:rFonts w:ascii="Times New Roman" w:hAnsi="Times New Roman" w:cs="Times New Roman"/>
      <w:sz w:val="24"/>
      <w:szCs w:val="24"/>
    </w:rPr>
  </w:style>
  <w:style w:type="paragraph" w:styleId="Header">
    <w:name w:val="header"/>
    <w:basedOn w:val="Normal"/>
    <w:link w:val="HeaderChar"/>
    <w:uiPriority w:val="99"/>
    <w:rsid w:val="001A41FF"/>
    <w:pPr>
      <w:tabs>
        <w:tab w:val="center" w:pos="4677"/>
        <w:tab w:val="right" w:pos="9355"/>
      </w:tabs>
    </w:pPr>
    <w:rPr>
      <w:rFonts w:cs="Times New Roman"/>
      <w:szCs w:val="20"/>
    </w:rPr>
  </w:style>
  <w:style w:type="character" w:customStyle="1" w:styleId="HeaderChar">
    <w:name w:val="Header Char"/>
    <w:basedOn w:val="DefaultParagraphFont"/>
    <w:link w:val="Header"/>
    <w:uiPriority w:val="99"/>
    <w:locked/>
    <w:rsid w:val="001A41FF"/>
    <w:rPr>
      <w:rFonts w:ascii="Calibri" w:hAnsi="Calibri"/>
      <w:sz w:val="22"/>
      <w:lang w:eastAsia="zh-CN"/>
    </w:rPr>
  </w:style>
  <w:style w:type="paragraph" w:styleId="Footer">
    <w:name w:val="footer"/>
    <w:basedOn w:val="Normal"/>
    <w:link w:val="FooterChar"/>
    <w:uiPriority w:val="99"/>
    <w:rsid w:val="001A41FF"/>
    <w:pPr>
      <w:tabs>
        <w:tab w:val="center" w:pos="4677"/>
        <w:tab w:val="right" w:pos="9355"/>
      </w:tabs>
    </w:pPr>
    <w:rPr>
      <w:rFonts w:cs="Times New Roman"/>
      <w:szCs w:val="20"/>
    </w:rPr>
  </w:style>
  <w:style w:type="character" w:customStyle="1" w:styleId="FooterChar">
    <w:name w:val="Footer Char"/>
    <w:basedOn w:val="DefaultParagraphFont"/>
    <w:link w:val="Footer"/>
    <w:uiPriority w:val="99"/>
    <w:locked/>
    <w:rsid w:val="001A41FF"/>
    <w:rPr>
      <w:rFonts w:ascii="Calibri" w:hAnsi="Calibri"/>
      <w:sz w:val="22"/>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Normal"/>
    <w:uiPriority w:val="99"/>
    <w:rsid w:val="00FD74FE"/>
    <w:pPr>
      <w:suppressAutoHyphens w:val="0"/>
    </w:pPr>
    <w:rPr>
      <w:rFonts w:ascii="Verdana" w:hAnsi="Verdana" w:cs="Verdana"/>
      <w:sz w:val="20"/>
      <w:szCs w:val="20"/>
      <w:lang w:val="en-US" w:eastAsia="en-US"/>
    </w:rPr>
  </w:style>
  <w:style w:type="paragraph" w:customStyle="1" w:styleId="1">
    <w:name w:val="Обычный1"/>
    <w:uiPriority w:val="99"/>
    <w:rsid w:val="00FD74FE"/>
    <w:rPr>
      <w:sz w:val="20"/>
      <w:szCs w:val="20"/>
      <w:lang w:val="en-US"/>
    </w:rPr>
  </w:style>
  <w:style w:type="character" w:customStyle="1" w:styleId="10">
    <w:name w:val="Основной шрифт абзаца1"/>
    <w:uiPriority w:val="99"/>
    <w:rsid w:val="001B3A22"/>
  </w:style>
  <w:style w:type="paragraph" w:styleId="BalloonText">
    <w:name w:val="Balloon Text"/>
    <w:basedOn w:val="Normal"/>
    <w:link w:val="BalloonTextChar"/>
    <w:uiPriority w:val="99"/>
    <w:semiHidden/>
    <w:rsid w:val="001B3A22"/>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1B3A22"/>
    <w:rPr>
      <w:rFonts w:ascii="Segoe UI" w:hAnsi="Segoe UI"/>
      <w:sz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149</Words>
  <Characters>855</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Customer</dc:creator>
  <cp:keywords/>
  <dc:description/>
  <cp:lastModifiedBy>www.PHILka.RU</cp:lastModifiedBy>
  <cp:revision>7</cp:revision>
  <cp:lastPrinted>2016-12-02T12:35:00Z</cp:lastPrinted>
  <dcterms:created xsi:type="dcterms:W3CDTF">2016-11-14T08:32:00Z</dcterms:created>
  <dcterms:modified xsi:type="dcterms:W3CDTF">2016-12-12T09:35:00Z</dcterms:modified>
</cp:coreProperties>
</file>