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A1" w:rsidRPr="007266A1" w:rsidRDefault="007266A1" w:rsidP="00C45130">
      <w:pPr>
        <w:spacing w:after="0" w:line="240" w:lineRule="exact"/>
        <w:ind w:left="6521" w:hanging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726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ЗАТВЕРДЖЕНО </w:t>
      </w:r>
    </w:p>
    <w:p w:rsidR="007266A1" w:rsidRPr="007266A1" w:rsidRDefault="007266A1" w:rsidP="00C45130">
      <w:pPr>
        <w:spacing w:after="0" w:line="240" w:lineRule="exact"/>
        <w:ind w:left="6840" w:hanging="46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6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</w:t>
      </w:r>
    </w:p>
    <w:tbl>
      <w:tblPr>
        <w:tblW w:w="2625" w:type="dxa"/>
        <w:tblInd w:w="6487" w:type="dxa"/>
        <w:tblLayout w:type="fixed"/>
        <w:tblLook w:val="04A0" w:firstRow="1" w:lastRow="0" w:firstColumn="1" w:lastColumn="0" w:noHBand="0" w:noVBand="1"/>
      </w:tblPr>
      <w:tblGrid>
        <w:gridCol w:w="1559"/>
        <w:gridCol w:w="539"/>
        <w:gridCol w:w="527"/>
      </w:tblGrid>
      <w:tr w:rsidR="007266A1" w:rsidRPr="007266A1" w:rsidTr="007266A1">
        <w:trPr>
          <w:trHeight w:val="240"/>
        </w:trPr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6A1" w:rsidRPr="008A77DD" w:rsidRDefault="008A77DD" w:rsidP="00C451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27.09.2017</w:t>
            </w:r>
          </w:p>
        </w:tc>
        <w:tc>
          <w:tcPr>
            <w:tcW w:w="538" w:type="dxa"/>
            <w:hideMark/>
          </w:tcPr>
          <w:p w:rsidR="007266A1" w:rsidRPr="007266A1" w:rsidRDefault="007266A1" w:rsidP="00C451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66A1" w:rsidRPr="008A77DD" w:rsidRDefault="008A77DD" w:rsidP="00C451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</w:tr>
    </w:tbl>
    <w:p w:rsidR="007266A1" w:rsidRDefault="007266A1" w:rsidP="004C25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6A1" w:rsidRDefault="007266A1" w:rsidP="004C25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DC4" w:rsidRDefault="00A16DC4" w:rsidP="004C25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6DC4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4C250F" w:rsidRPr="00A16DC4" w:rsidRDefault="004C250F" w:rsidP="004C25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DC4" w:rsidRDefault="00326612" w:rsidP="004C25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16DC4" w:rsidRPr="00A16DC4">
        <w:rPr>
          <w:rFonts w:ascii="Times New Roman" w:hAnsi="Times New Roman" w:cs="Times New Roman"/>
          <w:sz w:val="28"/>
          <w:szCs w:val="28"/>
          <w:lang w:val="uk-UA"/>
        </w:rPr>
        <w:t>епутатів Запорізької міської ради до</w:t>
      </w:r>
      <w:r w:rsidR="008A649E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 Верховної Р</w:t>
      </w:r>
      <w:r w:rsidR="00A16DC4" w:rsidRPr="00A16DC4">
        <w:rPr>
          <w:rFonts w:ascii="Times New Roman" w:hAnsi="Times New Roman" w:cs="Times New Roman"/>
          <w:sz w:val="28"/>
          <w:szCs w:val="28"/>
          <w:lang w:val="uk-UA"/>
        </w:rPr>
        <w:t xml:space="preserve">ади України, Кабінету Міністрів України про посилення на законодавчому рівні відповідальності за </w:t>
      </w:r>
      <w:r w:rsidR="00852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незаконну діяльність в сфері</w:t>
      </w:r>
      <w:r w:rsidR="00852B64" w:rsidRPr="00821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гральн</w:t>
      </w:r>
      <w:r w:rsidR="00852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52B64" w:rsidRPr="00821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бізнес</w:t>
      </w:r>
      <w:r w:rsidR="00852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4C250F" w:rsidRPr="00A16DC4" w:rsidRDefault="004C250F" w:rsidP="00BB05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DC4" w:rsidRDefault="00A16DC4" w:rsidP="004C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A94">
        <w:rPr>
          <w:rFonts w:ascii="Times New Roman" w:hAnsi="Times New Roman" w:cs="Times New Roman"/>
          <w:sz w:val="28"/>
          <w:szCs w:val="28"/>
          <w:lang w:val="uk-UA"/>
        </w:rPr>
        <w:t>Гральний бізнес в Україні заборонено з 2009 року згідно Закону України «Про заборону грального бізнесу в Україні». Однак на даний час його не вдалося викорінити з життя. Н</w:t>
      </w:r>
      <w:r>
        <w:rPr>
          <w:rFonts w:ascii="Times New Roman" w:hAnsi="Times New Roman" w:cs="Times New Roman"/>
          <w:sz w:val="28"/>
          <w:szCs w:val="28"/>
          <w:lang w:val="uk-UA"/>
        </w:rPr>
        <w:t>а сьогоднішній день залишається нагальним питання існування в місті нелегальних ігрових автоматів, що в свою чергу призводить до погіршення ситуації в місті Запоріжжя. Безконтрольність такого бізнесу нищить моральність соціуму</w:t>
      </w:r>
      <w:r w:rsidR="00BB0584">
        <w:rPr>
          <w:rFonts w:ascii="Times New Roman" w:hAnsi="Times New Roman" w:cs="Times New Roman"/>
          <w:sz w:val="28"/>
          <w:szCs w:val="28"/>
          <w:lang w:val="uk-UA"/>
        </w:rPr>
        <w:t>, провокує ігроманію.</w:t>
      </w:r>
      <w:r w:rsidR="00CE0241">
        <w:rPr>
          <w:rFonts w:ascii="Times New Roman" w:hAnsi="Times New Roman" w:cs="Times New Roman"/>
          <w:sz w:val="28"/>
          <w:szCs w:val="28"/>
          <w:lang w:val="uk-UA"/>
        </w:rPr>
        <w:t xml:space="preserve"> Попри ухвалення Закону України </w:t>
      </w:r>
      <w:r w:rsidR="00BB0584">
        <w:rPr>
          <w:rFonts w:ascii="Times New Roman" w:hAnsi="Times New Roman" w:cs="Times New Roman"/>
          <w:sz w:val="28"/>
          <w:szCs w:val="28"/>
          <w:lang w:val="uk-UA"/>
        </w:rPr>
        <w:t xml:space="preserve">«Про заборону грального бізнесу в Україні» належного контролю та відповідальності тут бракує. </w:t>
      </w:r>
    </w:p>
    <w:p w:rsidR="004F07AE" w:rsidRPr="004F07AE" w:rsidRDefault="004F07AE" w:rsidP="004C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AE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ситуацію, можна стверджувати, що останнім часом зростає занепокоєння громадськості щодо шкідливого впливу </w:t>
      </w:r>
      <w:r w:rsidR="00852B64">
        <w:rPr>
          <w:rFonts w:ascii="Times New Roman" w:hAnsi="Times New Roman" w:cs="Times New Roman"/>
          <w:sz w:val="28"/>
          <w:szCs w:val="28"/>
          <w:lang w:val="uk-UA"/>
        </w:rPr>
        <w:t xml:space="preserve">гральних </w:t>
      </w:r>
      <w:r w:rsidRPr="004F07AE">
        <w:rPr>
          <w:rFonts w:ascii="Times New Roman" w:hAnsi="Times New Roman" w:cs="Times New Roman"/>
          <w:sz w:val="28"/>
          <w:szCs w:val="28"/>
          <w:lang w:val="uk-UA"/>
        </w:rPr>
        <w:t xml:space="preserve">комп'ютерних клубів на моральність та здоров'я молоді, популярність </w:t>
      </w:r>
      <w:r w:rsidR="00852B64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4F07AE">
        <w:rPr>
          <w:rFonts w:ascii="Times New Roman" w:hAnsi="Times New Roman" w:cs="Times New Roman"/>
          <w:sz w:val="28"/>
          <w:szCs w:val="28"/>
          <w:lang w:val="uk-UA"/>
        </w:rPr>
        <w:t xml:space="preserve">інтернет-клубів серед якої зростає. Адже, крім економічних збитків для держави, </w:t>
      </w:r>
      <w:r w:rsidR="00852B64">
        <w:rPr>
          <w:rFonts w:ascii="Times New Roman" w:hAnsi="Times New Roman" w:cs="Times New Roman"/>
          <w:sz w:val="28"/>
          <w:szCs w:val="28"/>
          <w:lang w:val="uk-UA"/>
        </w:rPr>
        <w:t>їх поширення</w:t>
      </w:r>
      <w:r w:rsidRPr="004F07AE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фінансових </w:t>
      </w:r>
      <w:r w:rsidR="00852B6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F07AE">
        <w:rPr>
          <w:rFonts w:ascii="Times New Roman" w:hAnsi="Times New Roman" w:cs="Times New Roman"/>
          <w:sz w:val="28"/>
          <w:szCs w:val="28"/>
          <w:lang w:val="uk-UA"/>
        </w:rPr>
        <w:t xml:space="preserve"> моральних збитків </w:t>
      </w:r>
      <w:r w:rsidR="00852B64">
        <w:rPr>
          <w:rFonts w:ascii="Times New Roman" w:hAnsi="Times New Roman" w:cs="Times New Roman"/>
          <w:sz w:val="28"/>
          <w:szCs w:val="28"/>
          <w:lang w:val="uk-UA"/>
        </w:rPr>
        <w:t>родин</w:t>
      </w:r>
      <w:r w:rsidRPr="004F07AE">
        <w:rPr>
          <w:rFonts w:ascii="Times New Roman" w:hAnsi="Times New Roman" w:cs="Times New Roman"/>
          <w:sz w:val="28"/>
          <w:szCs w:val="28"/>
          <w:lang w:val="uk-UA"/>
        </w:rPr>
        <w:t>, члени яких є залежн</w:t>
      </w:r>
      <w:r w:rsidR="00852B64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4F07AE">
        <w:rPr>
          <w:rFonts w:ascii="Times New Roman" w:hAnsi="Times New Roman" w:cs="Times New Roman"/>
          <w:sz w:val="28"/>
          <w:szCs w:val="28"/>
          <w:lang w:val="uk-UA"/>
        </w:rPr>
        <w:t xml:space="preserve"> від азартних ігор. Крім того, відсутній контроль за участю гравців та захистом їх прав.</w:t>
      </w:r>
    </w:p>
    <w:p w:rsidR="004F07AE" w:rsidRPr="004F07AE" w:rsidRDefault="004F07AE" w:rsidP="004C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7AE">
        <w:rPr>
          <w:rFonts w:ascii="Times New Roman" w:hAnsi="Times New Roman" w:cs="Times New Roman"/>
          <w:sz w:val="28"/>
          <w:szCs w:val="28"/>
          <w:lang w:val="uk-UA"/>
        </w:rPr>
        <w:t>Багато молодих талановитих людей страждають нав'язливим захопленням азартними іграми, стаючи заручниками цих клубів та витрачаючи при цьому нелегко зароблені кошти. Особлив</w:t>
      </w:r>
      <w:r w:rsidR="00852B64">
        <w:rPr>
          <w:rFonts w:ascii="Times New Roman" w:hAnsi="Times New Roman" w:cs="Times New Roman"/>
          <w:sz w:val="28"/>
          <w:szCs w:val="28"/>
          <w:lang w:val="uk-UA"/>
        </w:rPr>
        <w:t>е занепокоєння</w:t>
      </w:r>
      <w:r w:rsidRPr="004F07AE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той факт, що понад 50 відсотків постійних клієнтів ігрових клубів є підлітки. Діти по декілька годин на день просиджують у цих сумнівних закладах, витрачаючи батьківські гроші. </w:t>
      </w:r>
      <w:r w:rsidR="00453BAD" w:rsidRPr="00453BAD">
        <w:rPr>
          <w:rFonts w:ascii="Times New Roman" w:hAnsi="Times New Roman" w:cs="Times New Roman"/>
          <w:sz w:val="28"/>
          <w:szCs w:val="28"/>
          <w:lang w:val="uk-UA"/>
        </w:rPr>
        <w:t>Внаслідок діяльності цих сумнівних закладів завдається шкода сімейному бюджету, члени запорізьких родин втрачають перспективу та надійну роботу.</w:t>
      </w:r>
    </w:p>
    <w:p w:rsidR="00BB0584" w:rsidRPr="00AF6873" w:rsidRDefault="00BB0584" w:rsidP="004C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у місті Запоріжжя працюють так звані «салони лотерей», які є по суті підпільними казино, діяльність яких в нашій країні заб</w:t>
      </w:r>
      <w:r w:rsidR="00AF6873">
        <w:rPr>
          <w:rFonts w:ascii="Times New Roman" w:hAnsi="Times New Roman" w:cs="Times New Roman"/>
          <w:sz w:val="28"/>
          <w:szCs w:val="28"/>
          <w:lang w:val="uk-UA"/>
        </w:rPr>
        <w:t>оронена Законом. Але, всупереч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53BAD">
        <w:rPr>
          <w:rFonts w:ascii="Times New Roman" w:hAnsi="Times New Roman" w:cs="Times New Roman"/>
          <w:sz w:val="28"/>
          <w:szCs w:val="28"/>
          <w:lang w:val="uk-UA"/>
        </w:rPr>
        <w:t>ьому</w:t>
      </w:r>
      <w:r>
        <w:rPr>
          <w:rFonts w:ascii="Times New Roman" w:hAnsi="Times New Roman" w:cs="Times New Roman"/>
          <w:sz w:val="28"/>
          <w:szCs w:val="28"/>
          <w:lang w:val="uk-UA"/>
        </w:rPr>
        <w:t>, вони працюють відкрито</w:t>
      </w:r>
      <w:r w:rsidRPr="00AF68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3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873">
        <w:rPr>
          <w:rFonts w:ascii="Times New Roman" w:hAnsi="Times New Roman" w:cs="Times New Roman"/>
          <w:sz w:val="28"/>
          <w:szCs w:val="28"/>
          <w:lang w:val="uk-UA"/>
        </w:rPr>
        <w:t>Незважаючи</w:t>
      </w:r>
      <w:r w:rsidR="00AF6873" w:rsidRPr="00AF6873">
        <w:rPr>
          <w:rFonts w:ascii="Times New Roman" w:hAnsi="Times New Roman" w:cs="Times New Roman"/>
          <w:sz w:val="28"/>
          <w:szCs w:val="28"/>
          <w:lang w:val="uk-UA"/>
        </w:rPr>
        <w:t xml:space="preserve"> на правову заборону, гральні заклади продовжують і далі функціонувати, у тому числі й нелегально під виглядом Інтернет-кафе та покерних клубів. Досить розповсюдженими стали випадки встановлення у приміщеннях колишніх гральних автоматів та казино комп’ютерної техніки та обладнання локальних мереж з можливістю доступу до мережі Інтернет, що є своєрідною організацією інтернет-клубів з доступом до електронного (віртуального) казино та азартних ігор з метою отримання прибутку.</w:t>
      </w:r>
    </w:p>
    <w:p w:rsidR="00BB0584" w:rsidRDefault="00A00A94" w:rsidP="004C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очевидним, що на сьогод</w:t>
      </w:r>
      <w:r w:rsidR="00453BAD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ситуація загострюється, власники цих закладів відчувають себе цілком спокійно, відкриваючи все нові і нові заклади.</w:t>
      </w:r>
    </w:p>
    <w:p w:rsidR="00A00A94" w:rsidRPr="00C929D1" w:rsidRDefault="00A00A94" w:rsidP="004C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Встановлена кримінальна відповідальність за </w:t>
      </w:r>
      <w:r w:rsidR="00453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незаконну діяльність в сфері</w:t>
      </w:r>
      <w:r w:rsidR="00453BAD" w:rsidRPr="00821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гральн</w:t>
      </w:r>
      <w:r w:rsidR="00453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453BAD" w:rsidRPr="00821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бізнес</w:t>
      </w:r>
      <w:r w:rsidR="00453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53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вигляді штрафу не є достатньо ефективною. </w:t>
      </w:r>
      <w:r w:rsidR="007A739A">
        <w:rPr>
          <w:rFonts w:ascii="Times New Roman" w:hAnsi="Times New Roman" w:cs="Times New Roman"/>
          <w:sz w:val="28"/>
          <w:szCs w:val="28"/>
          <w:lang w:val="uk-UA"/>
        </w:rPr>
        <w:t>Необхідно створити механізм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недопущення грального бізнесу, як антисуспільного та аморального явища, припинення незаконної діяльності «інтерактивних клубів», організації азартних ігор в електронних (віртуальних) казино, інтернет-кафе. </w:t>
      </w:r>
      <w:r w:rsidR="00453BAD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C929D1" w:rsidRPr="00C929D1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453BAD">
        <w:rPr>
          <w:rFonts w:ascii="Times New Roman" w:hAnsi="Times New Roman" w:cs="Times New Roman"/>
          <w:sz w:val="28"/>
          <w:szCs w:val="28"/>
          <w:lang w:val="uk-UA"/>
        </w:rPr>
        <w:t>их клубів</w:t>
      </w:r>
      <w:r w:rsidR="00C929D1" w:rsidRPr="00C9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BA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929D1" w:rsidRPr="00C929D1">
        <w:rPr>
          <w:rFonts w:ascii="Times New Roman" w:hAnsi="Times New Roman" w:cs="Times New Roman"/>
          <w:sz w:val="28"/>
          <w:szCs w:val="28"/>
          <w:lang w:val="uk-UA"/>
        </w:rPr>
        <w:t xml:space="preserve"> небезпе</w:t>
      </w:r>
      <w:r w:rsidR="00453BAD">
        <w:rPr>
          <w:rFonts w:ascii="Times New Roman" w:hAnsi="Times New Roman" w:cs="Times New Roman"/>
          <w:sz w:val="28"/>
          <w:szCs w:val="28"/>
          <w:lang w:val="uk-UA"/>
        </w:rPr>
        <w:t>чною</w:t>
      </w:r>
      <w:r w:rsidR="00C929D1" w:rsidRPr="00C929D1">
        <w:rPr>
          <w:rFonts w:ascii="Times New Roman" w:hAnsi="Times New Roman" w:cs="Times New Roman"/>
          <w:sz w:val="28"/>
          <w:szCs w:val="28"/>
          <w:lang w:val="uk-UA"/>
        </w:rPr>
        <w:t xml:space="preserve"> для суспільства, </w:t>
      </w:r>
      <w:r w:rsidR="00453BAD">
        <w:rPr>
          <w:rFonts w:ascii="Times New Roman" w:hAnsi="Times New Roman" w:cs="Times New Roman"/>
          <w:sz w:val="28"/>
          <w:szCs w:val="28"/>
          <w:lang w:val="uk-UA"/>
        </w:rPr>
        <w:t>призводить</w:t>
      </w:r>
      <w:r w:rsidR="00C929D1" w:rsidRPr="00C929D1">
        <w:rPr>
          <w:rFonts w:ascii="Times New Roman" w:hAnsi="Times New Roman" w:cs="Times New Roman"/>
          <w:sz w:val="28"/>
          <w:szCs w:val="28"/>
          <w:lang w:val="uk-UA"/>
        </w:rPr>
        <w:t xml:space="preserve"> до загального зубожіння, деморалізації, зростання злочинності. </w:t>
      </w:r>
      <w:r w:rsidR="00F27192" w:rsidRPr="00F27192">
        <w:rPr>
          <w:rFonts w:ascii="Times New Roman" w:hAnsi="Times New Roman" w:cs="Times New Roman"/>
          <w:sz w:val="28"/>
          <w:szCs w:val="28"/>
          <w:lang w:val="uk-UA"/>
        </w:rPr>
        <w:t xml:space="preserve">Дані питання викликають нагальну потребу рішучого застосування законодавчих заходів. </w:t>
      </w:r>
      <w:r w:rsidR="00C929D1" w:rsidRPr="00C929D1">
        <w:rPr>
          <w:rFonts w:ascii="Times New Roman" w:hAnsi="Times New Roman" w:cs="Times New Roman"/>
          <w:sz w:val="28"/>
          <w:szCs w:val="28"/>
          <w:lang w:val="uk-UA"/>
        </w:rPr>
        <w:t xml:space="preserve">Тому держава має право й зобов’язана посилити відповідальність за таку діяльність. </w:t>
      </w:r>
    </w:p>
    <w:p w:rsidR="00B422F6" w:rsidRPr="00B422F6" w:rsidRDefault="00B422F6" w:rsidP="004C250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2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Враховуючи викладене, просимо посилити відповідальність за </w:t>
      </w:r>
      <w:r w:rsidR="00453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незаконну діяльність в сфері</w:t>
      </w:r>
      <w:r w:rsidR="00453BAD" w:rsidRPr="00821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гральн</w:t>
      </w:r>
      <w:r w:rsidR="00453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453BAD" w:rsidRPr="00821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бізнес</w:t>
      </w:r>
      <w:r w:rsidR="00453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422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внести відповідні зміни</w:t>
      </w:r>
      <w:r w:rsidR="00F870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статті 203-2 Кримінального к</w:t>
      </w:r>
      <w:r w:rsidRPr="00B422F6">
        <w:rPr>
          <w:rFonts w:ascii="Times New Roman" w:eastAsia="Calibri" w:hAnsi="Times New Roman" w:cs="Times New Roman"/>
          <w:sz w:val="28"/>
          <w:szCs w:val="28"/>
          <w:lang w:val="uk-UA"/>
        </w:rPr>
        <w:t>одексу України та викласти її в наступній редакції:</w:t>
      </w:r>
    </w:p>
    <w:p w:rsidR="00B422F6" w:rsidRPr="00B422F6" w:rsidRDefault="00B422F6" w:rsidP="004C250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2F6">
        <w:rPr>
          <w:rFonts w:ascii="Times New Roman" w:eastAsia="Calibri" w:hAnsi="Times New Roman" w:cs="Times New Roman"/>
          <w:sz w:val="28"/>
          <w:szCs w:val="28"/>
          <w:lang w:val="uk-UA"/>
        </w:rPr>
        <w:t>«Стаття 203-2. Зайняття гральним бізнесом</w:t>
      </w:r>
    </w:p>
    <w:p w:rsidR="00B422F6" w:rsidRPr="00B422F6" w:rsidRDefault="00B422F6" w:rsidP="004C250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2F6">
        <w:rPr>
          <w:rFonts w:ascii="Times New Roman" w:eastAsia="Calibri" w:hAnsi="Times New Roman" w:cs="Times New Roman"/>
          <w:sz w:val="28"/>
          <w:szCs w:val="28"/>
          <w:lang w:val="uk-UA"/>
        </w:rPr>
        <w:t>1. Зайняття гральним бізнесом - карається обмеженням волі на строк до двох років.</w:t>
      </w:r>
    </w:p>
    <w:p w:rsidR="00B422F6" w:rsidRPr="00B422F6" w:rsidRDefault="00B422F6" w:rsidP="004C250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2F6">
        <w:rPr>
          <w:rFonts w:ascii="Times New Roman" w:eastAsia="Calibri" w:hAnsi="Times New Roman" w:cs="Times New Roman"/>
          <w:sz w:val="28"/>
          <w:szCs w:val="28"/>
          <w:lang w:val="uk-UA"/>
        </w:rPr>
        <w:t>2. Ті самі дії, якщо вони були вчинені особою, раніше судимою за зайняття гральним бізнесом, -</w:t>
      </w:r>
    </w:p>
    <w:p w:rsidR="00B422F6" w:rsidRPr="00B422F6" w:rsidRDefault="00B422F6" w:rsidP="004C250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2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караються позбавленням волі на строк від двох до п’яти років».  </w:t>
      </w:r>
    </w:p>
    <w:p w:rsidR="00940AA0" w:rsidRPr="00F9441B" w:rsidRDefault="00940AA0" w:rsidP="004C250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192" w:rsidRDefault="00F27192" w:rsidP="004C250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50F" w:rsidRDefault="004C250F" w:rsidP="004C250F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Р.О.Пидорич</w:t>
      </w:r>
    </w:p>
    <w:sectPr w:rsidR="004C250F" w:rsidSect="004C25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CC" w:rsidRDefault="003634CC" w:rsidP="004C250F">
      <w:pPr>
        <w:spacing w:after="0" w:line="240" w:lineRule="auto"/>
      </w:pPr>
      <w:r>
        <w:separator/>
      </w:r>
    </w:p>
  </w:endnote>
  <w:endnote w:type="continuationSeparator" w:id="0">
    <w:p w:rsidR="003634CC" w:rsidRDefault="003634CC" w:rsidP="004C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CC" w:rsidRDefault="003634CC" w:rsidP="004C250F">
      <w:pPr>
        <w:spacing w:after="0" w:line="240" w:lineRule="auto"/>
      </w:pPr>
      <w:r>
        <w:separator/>
      </w:r>
    </w:p>
  </w:footnote>
  <w:footnote w:type="continuationSeparator" w:id="0">
    <w:p w:rsidR="003634CC" w:rsidRDefault="003634CC" w:rsidP="004C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290166"/>
      <w:docPartObj>
        <w:docPartGallery w:val="Page Numbers (Top of Page)"/>
        <w:docPartUnique/>
      </w:docPartObj>
    </w:sdtPr>
    <w:sdtEndPr/>
    <w:sdtContent>
      <w:p w:rsidR="004C250F" w:rsidRDefault="004C25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EA"/>
    <w:rsid w:val="00093139"/>
    <w:rsid w:val="000C1AEA"/>
    <w:rsid w:val="00102F66"/>
    <w:rsid w:val="0015363B"/>
    <w:rsid w:val="00312186"/>
    <w:rsid w:val="00326612"/>
    <w:rsid w:val="003634CC"/>
    <w:rsid w:val="00453BAD"/>
    <w:rsid w:val="004C250F"/>
    <w:rsid w:val="004F07AE"/>
    <w:rsid w:val="007266A1"/>
    <w:rsid w:val="00775C0B"/>
    <w:rsid w:val="007A739A"/>
    <w:rsid w:val="007E6CA0"/>
    <w:rsid w:val="007F7248"/>
    <w:rsid w:val="00852B64"/>
    <w:rsid w:val="00877D54"/>
    <w:rsid w:val="008A649E"/>
    <w:rsid w:val="008A77DD"/>
    <w:rsid w:val="00940AA0"/>
    <w:rsid w:val="00A00A94"/>
    <w:rsid w:val="00A16DC4"/>
    <w:rsid w:val="00A87D85"/>
    <w:rsid w:val="00A9140A"/>
    <w:rsid w:val="00AF6873"/>
    <w:rsid w:val="00B422F6"/>
    <w:rsid w:val="00BB0584"/>
    <w:rsid w:val="00BD2272"/>
    <w:rsid w:val="00BD4032"/>
    <w:rsid w:val="00C45130"/>
    <w:rsid w:val="00C929D1"/>
    <w:rsid w:val="00CE0241"/>
    <w:rsid w:val="00D82BE5"/>
    <w:rsid w:val="00E80251"/>
    <w:rsid w:val="00EE4627"/>
    <w:rsid w:val="00F27192"/>
    <w:rsid w:val="00F30CCB"/>
    <w:rsid w:val="00F37169"/>
    <w:rsid w:val="00F61CCA"/>
    <w:rsid w:val="00F87066"/>
    <w:rsid w:val="00F9441B"/>
    <w:rsid w:val="00FC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759F"/>
  <w15:docId w15:val="{255976F8-F1CD-458F-9F23-CF8445C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50F"/>
  </w:style>
  <w:style w:type="paragraph" w:styleId="a6">
    <w:name w:val="footer"/>
    <w:basedOn w:val="a"/>
    <w:link w:val="a7"/>
    <w:uiPriority w:val="99"/>
    <w:unhideWhenUsed/>
    <w:rsid w:val="004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50F"/>
  </w:style>
  <w:style w:type="paragraph" w:styleId="a8">
    <w:name w:val="Balloon Text"/>
    <w:basedOn w:val="a"/>
    <w:link w:val="a9"/>
    <w:uiPriority w:val="99"/>
    <w:semiHidden/>
    <w:unhideWhenUsed/>
    <w:rsid w:val="00C4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12C8-2AC0-4C28-B5AF-240F8911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Валерчик</dc:creator>
  <cp:lastModifiedBy>user</cp:lastModifiedBy>
  <cp:revision>17</cp:revision>
  <cp:lastPrinted>2017-09-29T08:41:00Z</cp:lastPrinted>
  <dcterms:created xsi:type="dcterms:W3CDTF">2017-09-12T07:25:00Z</dcterms:created>
  <dcterms:modified xsi:type="dcterms:W3CDTF">2017-10-04T07:50:00Z</dcterms:modified>
</cp:coreProperties>
</file>