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bookmarkStart w:id="0" w:name="_GoBack"/>
      <w:bookmarkEnd w:id="0"/>
    </w:p>
    <w:p w:rsidR="00364758" w:rsidRP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Про службову житлову площу по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вул.Героїв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93-ї бригади,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.___,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вул.Леоніда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Жаботинського,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.___,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бул.Гвардійський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.___,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вул.Леоніда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Жаботинського,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 </w:t>
      </w:r>
      <w:r w:rsidRPr="0036475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Запорізької обласної прокуратури </w:t>
      </w:r>
    </w:p>
    <w:p w:rsidR="00364758" w:rsidRP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4758" w:rsidRP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«Про місцеве самоврядування в Україні» та п.3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№37, розглянувши клопотання Запорізької обласної прокуратури від </w:t>
      </w: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11.04.2023 №07-177вих-23</w:t>
      </w: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виконавчий комітет Запорізької міської ради</w:t>
      </w:r>
    </w:p>
    <w:p w:rsidR="00364758" w:rsidRPr="00364758" w:rsidRDefault="00364758" w:rsidP="003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Включити до числа службової житлової площі Запорізької обласної прокуратури:</w:t>
      </w: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 Трикімнатну</w:t>
      </w:r>
      <w:r w:rsidRPr="0036475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квартиру </w:t>
      </w:r>
      <w:r w:rsidRPr="0036475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по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вул.Героїв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93-ї бригади,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 житловою площею 45,5 кв.м, (загальною - 68,52 кв.м).</w:t>
      </w: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 Двокімнатну квартиру по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вул.Леоніда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Жаботинського,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 житловою площею 24,82 кв.м, (загальною - 42,81 кв.м). </w:t>
      </w: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 Двокімнатну квартиру по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бул.Гвардійський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 житловою площею 27,83 кв.м, (загальною - 46,32 кв.м).  </w:t>
      </w: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 Однокімнатну квартиру по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вул.Леоніда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Жаботинського, буд.___ </w:t>
      </w:r>
      <w:proofErr w:type="spellStart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 житловою площею 17,24 кв.м, (загальною – 30,43 кв.м).  </w:t>
      </w:r>
    </w:p>
    <w:p w:rsidR="00364758" w:rsidRPr="00364758" w:rsidRDefault="00364758" w:rsidP="00364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Керівництву Запорізької обласної прокуратури використовувати вказану в п.1 цього рішення службову житлову площу за її призначенням.</w:t>
      </w:r>
    </w:p>
    <w:p w:rsidR="00364758" w:rsidRPr="00364758" w:rsidRDefault="00364758" w:rsidP="003647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Контроль за виконанням даного рішення покласти на заступника міського голови з питань діяльності виконавчих органів ради Віктора ГОРДИНСЬКОГО.</w:t>
      </w:r>
    </w:p>
    <w:p w:rsidR="00364758" w:rsidRPr="00364758" w:rsidRDefault="00364758" w:rsidP="0036475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4758" w:rsidRPr="00364758" w:rsidRDefault="00364758" w:rsidP="0036475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4758" w:rsidRPr="00364758" w:rsidRDefault="00364758" w:rsidP="00364758">
      <w:pPr>
        <w:tabs>
          <w:tab w:val="left" w:pos="708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міської ради </w:t>
      </w:r>
      <w:r w:rsidRPr="00364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Анатолій КУРТЄВ</w:t>
      </w:r>
    </w:p>
    <w:p w:rsidR="00364758" w:rsidRPr="00364758" w:rsidRDefault="00364758" w:rsidP="00364758">
      <w:pPr>
        <w:spacing w:after="0" w:line="240" w:lineRule="exact"/>
        <w:ind w:left="4820" w:firstLine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46A8" w:rsidRDefault="00364758"/>
    <w:sectPr w:rsidR="00F2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1F"/>
    <w:rsid w:val="00276CC4"/>
    <w:rsid w:val="0029351F"/>
    <w:rsid w:val="00326496"/>
    <w:rsid w:val="00364758"/>
    <w:rsid w:val="007466C4"/>
    <w:rsid w:val="008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EEA3"/>
  <w15:chartTrackingRefBased/>
  <w15:docId w15:val="{DB839384-9BBA-491A-9EB4-DE1B901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Наталія Вікторівна</dc:creator>
  <cp:keywords/>
  <dc:description/>
  <cp:lastModifiedBy>Хохлова Наталія Вікторівна</cp:lastModifiedBy>
  <cp:revision>2</cp:revision>
  <dcterms:created xsi:type="dcterms:W3CDTF">2023-05-12T11:50:00Z</dcterms:created>
  <dcterms:modified xsi:type="dcterms:W3CDTF">2023-05-12T11:52:00Z</dcterms:modified>
</cp:coreProperties>
</file>