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14"/>
        <w:ind w:left="0" w:firstLine="567"/>
        <w:jc w:val="both"/>
        <w:rPr>
          <w:rFonts w:eastAsiaTheme="minorHAnsi"/>
          <w:i w:val="0"/>
          <w:sz w:val="24"/>
          <w:szCs w:val="24"/>
          <w:lang w:val="ru-RU" w:eastAsia="en-US"/>
        </w:rPr>
      </w:pP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40" w:lineRule="atLeast"/>
        <w:ind w:left="0" w:right="0" w:firstLine="0"/>
        <w:jc w:val="center"/>
        <w:rPr>
          <w:rFonts w:hint="default" w:ascii="Times New Roman" w:hAnsi="Times New Roman" w:cs="Times New Roman"/>
          <w:b/>
          <w:bCs/>
          <w:i w:val="0"/>
          <w:caps w:val="0"/>
          <w:color w:val="212121"/>
          <w:spacing w:val="0"/>
          <w:sz w:val="36"/>
          <w:szCs w:val="36"/>
        </w:rPr>
      </w:pPr>
      <w:r>
        <w:rPr>
          <w:rFonts w:hint="default" w:ascii="Times New Roman" w:hAnsi="Times New Roman" w:cs="Times New Roman"/>
          <w:b/>
          <w:bCs/>
          <w:i w:val="0"/>
          <w:caps w:val="0"/>
          <w:color w:val="212121"/>
          <w:spacing w:val="0"/>
          <w:sz w:val="36"/>
          <w:szCs w:val="36"/>
          <w:shd w:val="clear" w:fill="FFFFFF"/>
          <w:lang w:val="uk"/>
        </w:rPr>
        <w:t>Заява про наміри</w:t>
      </w:r>
    </w:p>
    <w:p>
      <w:pPr>
        <w:pStyle w:val="1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567" w:firstLineChars="0"/>
        <w:jc w:val="both"/>
        <w:textAlignment w:val="auto"/>
        <w:outlineLvl w:val="9"/>
        <w:rPr>
          <w:rFonts w:hint="default" w:ascii="Times New Roman" w:hAnsi="Times New Roman" w:cs="Times New Roman"/>
          <w:b/>
          <w:sz w:val="24"/>
          <w:szCs w:val="24"/>
        </w:rPr>
      </w:pPr>
      <w:r>
        <w:rPr>
          <w:rFonts w:ascii="SimSun" w:hAnsi="SimSun" w:eastAsia="SimSun" w:cs="SimSun"/>
          <w:sz w:val="24"/>
          <w:szCs w:val="24"/>
        </w:rPr>
        <w:br w:type="textWrapping"/>
      </w:r>
      <w:r>
        <w:rPr>
          <w:rFonts w:ascii="SimSun" w:hAnsi="SimSun" w:eastAsia="SimSun" w:cs="SimSun"/>
          <w:sz w:val="24"/>
          <w:szCs w:val="24"/>
          <w:lang w:val="uk-UA"/>
        </w:rPr>
        <w:t xml:space="preserve">      </w:t>
      </w:r>
      <w:r>
        <w:rPr>
          <w:rFonts w:hint="default" w:ascii="Times New Roman" w:hAnsi="Times New Roman" w:eastAsia="SimSun" w:cs="Times New Roman"/>
          <w:i w:val="0"/>
          <w:caps w:val="0"/>
          <w:color w:val="212121"/>
          <w:spacing w:val="0"/>
          <w:sz w:val="24"/>
          <w:szCs w:val="24"/>
          <w:shd w:val="clear" w:fill="FFFFFF"/>
        </w:rPr>
        <w:t xml:space="preserve">Комунальне підприємство «Управління капітального будівництва», зареєстроване за адресою: 69037, Запорізька область, Запоріжжя, вул. Незалежної України, 60б, заявляє про наміри виконання </w:t>
      </w:r>
      <w:r>
        <w:rPr>
          <w:rFonts w:hint="default" w:ascii="Times New Roman" w:hAnsi="Times New Roman" w:eastAsia="SimSun" w:cs="Times New Roman"/>
          <w:i w:val="0"/>
          <w:caps w:val="0"/>
          <w:color w:val="212121"/>
          <w:spacing w:val="0"/>
          <w:sz w:val="24"/>
          <w:szCs w:val="24"/>
          <w:shd w:val="clear" w:fill="FFFFFF"/>
          <w:lang w:val="uk-UA"/>
        </w:rPr>
        <w:t xml:space="preserve">реконструкції пішохідного мосту через Вознесенівський спуск по вул. Перемоги - бул. Центральний в </w:t>
      </w:r>
      <w:r>
        <w:rPr>
          <w:rFonts w:hint="default" w:ascii="Times New Roman" w:hAnsi="Times New Roman" w:eastAsia="SimSun" w:cs="Times New Roman"/>
          <w:i w:val="0"/>
          <w:caps w:val="0"/>
          <w:color w:val="212121"/>
          <w:spacing w:val="0"/>
          <w:sz w:val="24"/>
          <w:szCs w:val="24"/>
          <w:shd w:val="clear" w:fill="FFFFFF"/>
        </w:rPr>
        <w:t xml:space="preserve">м Запоріжжя. Характеристика діяльності об'єкта: </w:t>
      </w:r>
    </w:p>
    <w:p>
      <w:pPr>
        <w:tabs>
          <w:tab w:val="left" w:pos="0"/>
          <w:tab w:val="left" w:pos="110"/>
          <w:tab w:val="left" w:pos="284"/>
          <w:tab w:val="left" w:pos="567"/>
        </w:tabs>
        <w:spacing w:line="240" w:lineRule="auto"/>
        <w:ind w:right="113"/>
        <w:jc w:val="both"/>
        <w:rPr>
          <w:rFonts w:hint="default" w:ascii="Times New Roman" w:hAnsi="Times New Roman" w:cs="Times New Roman"/>
          <w:b w:val="0"/>
          <w:bCs w:val="0"/>
          <w:color w:val="auto"/>
          <w:sz w:val="24"/>
          <w:szCs w:val="24"/>
          <w:shd w:val="clear" w:color="auto" w:fill="FFFFFF"/>
          <w:lang w:val="uk-UA"/>
        </w:rPr>
      </w:pPr>
      <w:r>
        <w:rPr>
          <w:rFonts w:hint="default" w:ascii="Times New Roman" w:hAnsi="Times New Roman" w:eastAsia="MS Mincho" w:cs="Times New Roman"/>
          <w:sz w:val="24"/>
          <w:szCs w:val="24"/>
        </w:rPr>
        <w:t>Відповідно до результатів обстеження будівельних конструкцій пішохідного мосту через Вознесенівський спуск по вул. Перемоги – бул. Центральний в м. Запоріжжі та на підставі ДБН В.2.3-6-2016 споруда в цілому відповідає експлуатаційному стану «3» (працездатний).В ході обстеження встановлено, що несучі конструкції шляхопроводу отримали пошкодження, в основному викликані негативним впливом навколишнього середовища (пошкодження захисного шару бетону, корозія арматури, тріщини захисного шару бетону), а також є наслідком порушень в експлуатації даного об'єкта. Так в покритті дорожньої частини споруди виявлені численні тріщини, порушена гідроізоляція дорожнього одягу і внаслідок чого відбувається систематичне замочування і руйнування будівельних конструкцій. В залізобетонних конструкціях шляхопроводу протікає інтенсивний процес карбонізації бетону та корозія арматури. Після реконструкції</w:t>
      </w:r>
      <w:r>
        <w:rPr>
          <w:rFonts w:hint="default" w:ascii="Times New Roman" w:hAnsi="Times New Roman" w:cs="Times New Roman"/>
          <w:sz w:val="24"/>
          <w:szCs w:val="24"/>
        </w:rPr>
        <w:t xml:space="preserve"> </w:t>
      </w:r>
      <w:r>
        <w:rPr>
          <w:rFonts w:hint="default" w:ascii="Times New Roman" w:hAnsi="Times New Roman" w:eastAsia="MS Mincho" w:cs="Times New Roman"/>
          <w:sz w:val="24"/>
          <w:szCs w:val="24"/>
        </w:rPr>
        <w:t>пішохідний міст через Вознесенівський спуск по вул. Перемоги – бул</w:t>
      </w:r>
      <w:r>
        <w:rPr>
          <w:rFonts w:hint="default" w:ascii="Times New Roman" w:hAnsi="Times New Roman" w:cs="Times New Roman"/>
          <w:sz w:val="24"/>
          <w:szCs w:val="24"/>
        </w:rPr>
        <w:t xml:space="preserve"> </w:t>
      </w:r>
      <w:r>
        <w:rPr>
          <w:rFonts w:hint="default" w:ascii="Times New Roman" w:hAnsi="Times New Roman" w:eastAsia="MS Mincho" w:cs="Times New Roman"/>
          <w:sz w:val="24"/>
          <w:szCs w:val="24"/>
        </w:rPr>
        <w:t>Центральний буде відповідати всім існуючим сучасним нормам та правилам. Об`єкт, що проектується, не належить до об`єктів підвищеної екологічної небезпеки. Наявності транскордонного впливу не ма</w:t>
      </w:r>
      <w:r>
        <w:rPr>
          <w:rFonts w:hint="default" w:ascii="Times New Roman" w:hAnsi="Times New Roman" w:eastAsia="MS Mincho" w:cs="Times New Roman"/>
          <w:sz w:val="24"/>
          <w:szCs w:val="24"/>
          <w:lang w:val="uk-UA"/>
        </w:rPr>
        <w:t>є.</w:t>
      </w:r>
      <w:r>
        <w:rPr>
          <w:rStyle w:val="16"/>
          <w:rFonts w:hint="default" w:ascii="Times New Roman" w:hAnsi="Times New Roman" w:cs="Times New Roman"/>
          <w:color w:val="auto"/>
          <w:sz w:val="24"/>
          <w:szCs w:val="24"/>
          <w:shd w:val="clear" w:color="auto" w:fill="FFFFFF"/>
          <w:lang w:val="uk-UA"/>
        </w:rPr>
        <w:t>Соціально економічна необхідність планової діяльності: п</w:t>
      </w:r>
      <w:r>
        <w:rPr>
          <w:rStyle w:val="16"/>
          <w:rFonts w:hint="default" w:ascii="Times New Roman" w:hAnsi="Times New Roman" w:cs="Times New Roman"/>
          <w:color w:val="auto"/>
          <w:sz w:val="24"/>
          <w:szCs w:val="24"/>
          <w:shd w:val="clear" w:color="auto" w:fill="FFFFFF"/>
        </w:rPr>
        <w:t>роектована діяльність забезпечить створення нових робочих місць для населення.</w:t>
      </w:r>
      <w:r>
        <w:rPr>
          <w:rFonts w:hint="default" w:ascii="Times New Roman" w:hAnsi="Times New Roman" w:cs="Times New Roman"/>
          <w:b w:val="0"/>
          <w:bCs/>
          <w:sz w:val="24"/>
          <w:szCs w:val="24"/>
        </w:rPr>
        <w:t>Потреба в ресурсах при будівництві і експлуатації:</w:t>
      </w:r>
      <w:r>
        <w:rPr>
          <w:rFonts w:hint="default" w:ascii="Times New Roman" w:hAnsi="Times New Roman" w:cs="Times New Roman"/>
          <w:color w:val="auto"/>
          <w:sz w:val="24"/>
          <w:szCs w:val="24"/>
        </w:rPr>
        <w:t xml:space="preserve">Земельних – відсутня. Реконструкція планується </w:t>
      </w:r>
      <w:r>
        <w:rPr>
          <w:rStyle w:val="18"/>
          <w:rFonts w:hint="default" w:ascii="Times New Roman" w:hAnsi="Times New Roman" w:cs="Times New Roman"/>
          <w:color w:val="auto"/>
          <w:sz w:val="24"/>
          <w:szCs w:val="24"/>
          <w:shd w:val="clear" w:color="auto" w:fill="FFFFFF"/>
        </w:rPr>
        <w:t xml:space="preserve">на існуючім </w:t>
      </w:r>
      <w:r>
        <w:rPr>
          <w:rFonts w:hint="default" w:ascii="Times New Roman" w:hAnsi="Times New Roman" w:cs="Times New Roman"/>
          <w:color w:val="auto"/>
          <w:sz w:val="24"/>
          <w:szCs w:val="24"/>
          <w:shd w:val="clear" w:color="auto" w:fill="FFFFFF"/>
        </w:rPr>
        <w:t xml:space="preserve">пішохідному мосту </w:t>
      </w:r>
      <w:r>
        <w:rPr>
          <w:rFonts w:hint="default" w:ascii="Times New Roman" w:hAnsi="Times New Roman" w:cs="Times New Roman"/>
          <w:color w:val="auto"/>
          <w:sz w:val="24"/>
          <w:szCs w:val="24"/>
        </w:rPr>
        <w:t>Трудових – додаткові робочі місця  - 38 осіб (на будівництві).</w:t>
      </w:r>
      <w:r>
        <w:rPr>
          <w:rFonts w:hint="default" w:ascii="Times New Roman" w:hAnsi="Times New Roman" w:cs="Times New Roman"/>
          <w:b w:val="0"/>
          <w:bCs w:val="0"/>
          <w:sz w:val="24"/>
          <w:szCs w:val="24"/>
        </w:rPr>
        <w:t>Транспортне забезпечення (при будівництві й експлуатації):</w:t>
      </w:r>
      <w:r>
        <w:rPr>
          <w:rStyle w:val="18"/>
          <w:rFonts w:hint="default" w:ascii="Times New Roman" w:hAnsi="Times New Roman" w:cs="Times New Roman"/>
          <w:b w:val="0"/>
          <w:bCs w:val="0"/>
          <w:color w:val="auto"/>
          <w:sz w:val="24"/>
          <w:szCs w:val="24"/>
          <w:shd w:val="clear" w:color="auto" w:fill="FFFFFF"/>
          <w:lang w:val="uk-UA"/>
        </w:rPr>
        <w:t>з</w:t>
      </w:r>
      <w:r>
        <w:rPr>
          <w:rStyle w:val="18"/>
          <w:rFonts w:hint="default" w:ascii="Times New Roman" w:hAnsi="Times New Roman" w:cs="Times New Roman"/>
          <w:b w:val="0"/>
          <w:bCs w:val="0"/>
          <w:color w:val="auto"/>
          <w:sz w:val="24"/>
          <w:szCs w:val="24"/>
          <w:shd w:val="clear" w:color="auto" w:fill="FFFFFF"/>
        </w:rPr>
        <w:t>абезпечується транспортом підприємства та, за необхідністю, силами підрядних організацій.</w:t>
      </w:r>
      <w:r>
        <w:rPr>
          <w:rFonts w:hint="default" w:ascii="Times New Roman" w:hAnsi="Times New Roman" w:cs="Times New Roman"/>
          <w:b w:val="0"/>
          <w:bCs w:val="0"/>
          <w:sz w:val="24"/>
          <w:szCs w:val="24"/>
        </w:rPr>
        <w:t>Екологічні та інші обмеження планованої діяльності за варіантами:</w:t>
      </w:r>
      <w:r>
        <w:rPr>
          <w:rFonts w:hint="default" w:ascii="Times New Roman" w:hAnsi="Times New Roman" w:cs="Times New Roman"/>
          <w:b w:val="0"/>
          <w:bCs w:val="0"/>
          <w:sz w:val="24"/>
          <w:szCs w:val="24"/>
          <w:lang w:val="uk-UA" w:eastAsia="ar-SA"/>
        </w:rPr>
        <w:t>у</w:t>
      </w:r>
      <w:r>
        <w:rPr>
          <w:rFonts w:hint="default" w:ascii="Times New Roman" w:hAnsi="Times New Roman" w:cs="Times New Roman"/>
          <w:b w:val="0"/>
          <w:bCs w:val="0"/>
          <w:sz w:val="24"/>
          <w:szCs w:val="24"/>
          <w:lang w:eastAsia="ar-SA"/>
        </w:rPr>
        <w:t xml:space="preserve"> робочому проекті враховані екологічні, санітарно-гігієнічні, протипожежні обмеження згідно діючих нормативних документів. </w:t>
      </w:r>
      <w:r>
        <w:rPr>
          <w:rFonts w:hint="default" w:ascii="Times New Roman" w:hAnsi="Times New Roman" w:cs="Times New Roman"/>
          <w:b w:val="0"/>
          <w:bCs w:val="0"/>
          <w:sz w:val="24"/>
          <w:szCs w:val="24"/>
        </w:rPr>
        <w:t>Необхідна еколого-інженерна підготовка і захист території за варіантами: не потрібні. Можливі впливи планованої діяльності (при будівництві й експлуатації) на навколишнє довкілля:</w:t>
      </w:r>
      <w:r>
        <w:rPr>
          <w:rFonts w:hint="default" w:ascii="Times New Roman" w:hAnsi="Times New Roman" w:cs="Times New Roman"/>
          <w:color w:val="auto"/>
          <w:sz w:val="24"/>
          <w:szCs w:val="24"/>
        </w:rPr>
        <w:t xml:space="preserve">- клімат і мікроклімат  –не впливає;- повітряне – викиди речовин у вигляді суспендованих твердих частинок, що утворюються при будівництві  ;- водне – </w:t>
      </w:r>
      <w:r>
        <w:rPr>
          <w:rFonts w:hint="default" w:ascii="Times New Roman" w:hAnsi="Times New Roman" w:cs="Times New Roman"/>
          <w:color w:val="auto"/>
          <w:sz w:val="24"/>
          <w:szCs w:val="24"/>
          <w:shd w:val="clear" w:color="auto" w:fill="FFFFFF"/>
        </w:rPr>
        <w:t>скиди промислових стоків відсутні;</w:t>
      </w:r>
      <w:r>
        <w:rPr>
          <w:rFonts w:hint="default" w:ascii="Times New Roman" w:hAnsi="Times New Roman" w:cs="Times New Roman"/>
          <w:color w:val="auto"/>
          <w:sz w:val="24"/>
          <w:szCs w:val="24"/>
        </w:rPr>
        <w:t>- ґрунт – не впливає;. - рослинний і тваринний світ, заповідні об’єкти –не впливає;- навколишнє соціальне довкілля  (населення) – не впливає;- навколишню техногенну сферу – вплив не збільшиться.</w:t>
      </w:r>
      <w:r>
        <w:rPr>
          <w:rFonts w:hint="default" w:ascii="Times New Roman" w:hAnsi="Times New Roman" w:cs="Times New Roman"/>
          <w:b w:val="0"/>
          <w:bCs w:val="0"/>
          <w:color w:val="auto"/>
          <w:sz w:val="24"/>
          <w:szCs w:val="24"/>
        </w:rPr>
        <w:t xml:space="preserve"> Відходи виробництва і можливість їх повторного використання, утилізації, знешкодження або безпечного захоронення – в прийнятій технології відсутні технологічні відходи, відходи виробництва, які підлягають утилізації. Побутові відходи вивозяться на полігон побутових відходів. Обсяг виконання ОВНС– відповідно до Завдання на розроблення матеріалів ОВНС згідно вимог ДБН А.2.2-1-2003 «Склад і зміст матеріалів оцінки впливів на навколишнє середовище (ОВНС) при проектуванні і будівництві підприємств, будинків і споруд».</w:t>
      </w:r>
      <w:r>
        <w:rPr>
          <w:rFonts w:hint="default" w:ascii="Times New Roman" w:hAnsi="Times New Roman" w:cs="Times New Roman"/>
          <w:b w:val="0"/>
          <w:bCs w:val="0"/>
          <w:sz w:val="24"/>
          <w:szCs w:val="24"/>
        </w:rPr>
        <w:t xml:space="preserve">Участь громадськості КП «Управління капітального будівництва» інформує громадськість про наміри реалізувати проектні рішення через засоби масової інформації. Громадськість може </w:t>
      </w:r>
      <w:r>
        <w:rPr>
          <w:rFonts w:hint="default" w:ascii="Times New Roman" w:hAnsi="Times New Roman" w:cs="Times New Roman"/>
          <w:b w:val="0"/>
          <w:bCs w:val="0"/>
          <w:sz w:val="24"/>
          <w:szCs w:val="24"/>
          <w:lang w:eastAsia="ar-SA"/>
        </w:rPr>
        <w:t xml:space="preserve">надати пропозиції та зауваження впродовж 30 діб з моменту публікації «Заяви про наміри» </w:t>
      </w:r>
      <w:r>
        <w:rPr>
          <w:rFonts w:hint="default" w:ascii="Times New Roman" w:hAnsi="Times New Roman" w:cs="Times New Roman"/>
          <w:b w:val="0"/>
          <w:bCs w:val="0"/>
          <w:sz w:val="24"/>
          <w:szCs w:val="24"/>
        </w:rPr>
        <w:t>до</w:t>
      </w:r>
      <w:r>
        <w:rPr>
          <w:rFonts w:hint="default" w:ascii="Times New Roman" w:hAnsi="Times New Roman" w:eastAsia="MS Mincho" w:cs="Times New Roman"/>
          <w:b w:val="0"/>
          <w:bCs w:val="0"/>
          <w:sz w:val="24"/>
          <w:szCs w:val="24"/>
        </w:rPr>
        <w:t xml:space="preserve"> КП «Управління капітального будівництва»</w:t>
      </w:r>
      <w:r>
        <w:rPr>
          <w:rFonts w:hint="default" w:ascii="Times New Roman" w:hAnsi="Times New Roman" w:cs="Times New Roman"/>
          <w:b w:val="0"/>
          <w:bCs w:val="0"/>
          <w:sz w:val="24"/>
          <w:szCs w:val="24"/>
        </w:rPr>
        <w:t xml:space="preserve"> м. Запоріжжя, вул. Незалежної України, 60б,тел. (061) 233-</w:t>
      </w:r>
      <w:r>
        <w:rPr>
          <w:rFonts w:hint="default" w:ascii="Times New Roman" w:hAnsi="Times New Roman" w:cs="Times New Roman"/>
          <w:b w:val="0"/>
          <w:bCs w:val="0"/>
          <w:sz w:val="24"/>
          <w:szCs w:val="24"/>
          <w:lang w:val="uk-UA"/>
        </w:rPr>
        <w:t>18-56,</w:t>
      </w:r>
      <w:r>
        <w:rPr>
          <w:rFonts w:hint="default" w:ascii="Times New Roman" w:hAnsi="Times New Roman" w:cs="Times New Roman"/>
          <w:b w:val="0"/>
          <w:bCs w:val="0"/>
          <w:sz w:val="24"/>
          <w:szCs w:val="24"/>
        </w:rPr>
        <w:t xml:space="preserve"> а також </w:t>
      </w:r>
      <w:r>
        <w:rPr>
          <w:rFonts w:hint="default" w:ascii="Times New Roman" w:hAnsi="Times New Roman" w:cs="Times New Roman"/>
          <w:b w:val="0"/>
          <w:bCs w:val="0"/>
          <w:sz w:val="24"/>
          <w:szCs w:val="24"/>
          <w:lang w:val="uk-UA"/>
        </w:rPr>
        <w:t>в</w:t>
      </w:r>
      <w:r>
        <w:rPr>
          <w:rFonts w:hint="default" w:ascii="Times New Roman" w:hAnsi="Times New Roman" w:cs="Times New Roman"/>
          <w:b w:val="0"/>
          <w:bCs w:val="0"/>
          <w:sz w:val="24"/>
          <w:szCs w:val="24"/>
        </w:rPr>
        <w:t xml:space="preserve"> Запо</w:t>
      </w:r>
      <w:r>
        <w:rPr>
          <w:rFonts w:hint="default" w:ascii="Times New Roman" w:hAnsi="Times New Roman" w:cs="Times New Roman"/>
          <w:b w:val="0"/>
          <w:bCs w:val="0"/>
          <w:sz w:val="24"/>
          <w:szCs w:val="24"/>
          <w:lang w:val="uk-UA"/>
        </w:rPr>
        <w:t>різьку облдержадміністрацію до відділу по роботі зі зверненнями громодян за адресою: м. Запоріжжя, пр.Соборний,164. Контактний телефон (061)224-65-63</w:t>
      </w:r>
    </w:p>
    <w:p>
      <w:pPr>
        <w:pStyle w:val="5"/>
        <w:tabs>
          <w:tab w:val="left" w:pos="0"/>
        </w:tabs>
        <w:spacing w:line="240" w:lineRule="auto"/>
        <w:ind w:left="0" w:leftChars="0" w:firstLine="0" w:firstLineChars="0"/>
        <w:rPr>
          <w:rFonts w:hint="default" w:ascii="Times New Roman" w:hAnsi="Times New Roman"/>
          <w:b w:val="0"/>
          <w:bCs w:val="0"/>
          <w:color w:val="auto"/>
          <w:szCs w:val="24"/>
          <w:shd w:val="clear" w:color="auto" w:fill="FFFFFF"/>
        </w:rPr>
      </w:pPr>
    </w:p>
    <w:sectPr>
      <w:pgSz w:w="11906" w:h="16838"/>
      <w:pgMar w:top="1134" w:right="850" w:bottom="1134" w:left="1701" w:header="0" w:footer="0"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SimHei">
    <w:panose1 w:val="02010609060101010101"/>
    <w:charset w:val="86"/>
    <w:family w:val="swiss"/>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SimHei">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SimHei">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 w:name="Symbol">
    <w:panose1 w:val="05050102010706020507"/>
    <w:charset w:val="02"/>
    <w:family w:val="modern"/>
    <w:pitch w:val="default"/>
    <w:sig w:usb0="00000000" w:usb1="00000000" w:usb2="00000000" w:usb3="00000000" w:csb0="80000000" w:csb1="00000000"/>
  </w:font>
  <w:font w:name="Liberation Serif">
    <w:altName w:val="Times New Roman"/>
    <w:panose1 w:val="00000000000000000000"/>
    <w:charset w:val="CC"/>
    <w:family w:val="modern"/>
    <w:pitch w:val="default"/>
    <w:sig w:usb0="00000000" w:usb1="00000000" w:usb2="00000000" w:usb3="00000000" w:csb0="00000000" w:csb1="00000000"/>
  </w:font>
  <w:font w:name="Calibri">
    <w:panose1 w:val="020F0502020204030204"/>
    <w:charset w:val="CC"/>
    <w:family w:val="modern"/>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Liberation Sans">
    <w:altName w:val="Arial"/>
    <w:panose1 w:val="00000000000000000000"/>
    <w:charset w:val="CC"/>
    <w:family w:val="decorative"/>
    <w:pitch w:val="default"/>
    <w:sig w:usb0="00000000" w:usb1="00000000" w:usb2="00000000" w:usb3="00000000" w:csb0="00000000" w:csb1="00000000"/>
  </w:font>
  <w:font w:name="inherit">
    <w:altName w:val="Segoe Print"/>
    <w:panose1 w:val="00000000000000000000"/>
    <w:charset w:val="CC"/>
    <w:family w:val="modern"/>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Mangal">
    <w:panose1 w:val="02040503050203030202"/>
    <w:charset w:val="00"/>
    <w:family w:val="auto"/>
    <w:pitch w:val="default"/>
    <w:sig w:usb0="00008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CC"/>
    <w:family w:val="modern"/>
    <w:pitch w:val="default"/>
    <w:sig w:usb0="0000028F" w:usb1="00000000" w:usb2="00000000" w:usb3="00000000" w:csb0="2000009F" w:csb1="47010000"/>
  </w:font>
  <w:font w:name="Arial">
    <w:panose1 w:val="020B0604020202020204"/>
    <w:charset w:val="CC"/>
    <w:family w:val="decorative"/>
    <w:pitch w:val="default"/>
    <w:sig w:usb0="E0002AFF" w:usb1="C0007843" w:usb2="00000009" w:usb3="00000000" w:csb0="400001FF" w:csb1="FFFF0000"/>
  </w:font>
  <w:font w:name="SimSun">
    <w:panose1 w:val="02010600030101010101"/>
    <w:charset w:val="86"/>
    <w:family w:val="roman"/>
    <w:pitch w:val="default"/>
    <w:sig w:usb0="00000003" w:usb1="288F0000" w:usb2="00000006" w:usb3="00000000" w:csb0="00040001" w:csb1="00000000"/>
  </w:font>
  <w:font w:name="Arial Black">
    <w:panose1 w:val="020B0A04020102020204"/>
    <w:charset w:val="00"/>
    <w:family w:val="auto"/>
    <w:pitch w:val="default"/>
    <w:sig w:usb0="00000287" w:usb1="00000000" w:usb2="00000000" w:usb3="00000000" w:csb0="2000009F" w:csb1="DFD70000"/>
  </w:font>
  <w:font w:name="Courier New">
    <w:panose1 w:val="02070309020205020404"/>
    <w:charset w:val="CC"/>
    <w:family w:val="roman"/>
    <w:pitch w:val="default"/>
    <w:sig w:usb0="E0002AFF" w:usb1="C0007843" w:usb2="00000009" w:usb3="00000000" w:csb0="400001FF" w:csb1="FFFF0000"/>
  </w:font>
  <w:font w:name="Arial">
    <w:panose1 w:val="020B0604020202020204"/>
    <w:charset w:val="CC"/>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Cambria">
    <w:panose1 w:val="02040503050406030204"/>
    <w:charset w:val="CC"/>
    <w:family w:val="decorative"/>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709"/>
  <w:displayHorizontalDrawingGridEvery w:val="1"/>
  <w:displayVerticalDrawingGridEvery w:val="1"/>
  <w:noPunctuationKerning w:val="1"/>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E6722"/>
    <w:rsid w:val="17EE3D60"/>
    <w:rsid w:val="1F3459DE"/>
    <w:rsid w:val="23FF0C67"/>
    <w:rsid w:val="366807A0"/>
    <w:rsid w:val="558B0D17"/>
    <w:rsid w:val="7C256ED7"/>
  </w:rsids>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widowControl/>
      <w:bidi w:val="0"/>
      <w:spacing w:before="0" w:after="200" w:line="276" w:lineRule="auto"/>
      <w:jc w:val="left"/>
    </w:pPr>
    <w:rPr>
      <w:rFonts w:asciiTheme="minorHAnsi" w:hAnsiTheme="minorHAnsi" w:eastAsiaTheme="minorHAnsi" w:cstheme="minorBidi"/>
      <w:color w:val="auto"/>
      <w:kern w:val="0"/>
      <w:sz w:val="22"/>
      <w:szCs w:val="22"/>
      <w:lang w:val="ru-RU" w:eastAsia="en-US"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Mangal"/>
      <w:i/>
      <w:iCs/>
      <w:sz w:val="24"/>
      <w:szCs w:val="24"/>
    </w:rPr>
  </w:style>
  <w:style w:type="paragraph" w:styleId="3">
    <w:name w:val="annotation text"/>
    <w:basedOn w:val="1"/>
    <w:qFormat/>
    <w:uiPriority w:val="0"/>
    <w:pPr>
      <w:spacing w:before="0" w:after="0" w:line="240" w:lineRule="auto"/>
    </w:pPr>
    <w:rPr>
      <w:rFonts w:ascii="Times New Roman" w:hAnsi="Times New Roman" w:eastAsia="Times New Roman" w:cs="Times New Roman"/>
      <w:sz w:val="20"/>
      <w:szCs w:val="20"/>
      <w:lang w:eastAsia="ru-RU"/>
    </w:rPr>
  </w:style>
  <w:style w:type="paragraph" w:styleId="4">
    <w:name w:val="Body Text"/>
    <w:basedOn w:val="1"/>
    <w:qFormat/>
    <w:uiPriority w:val="0"/>
    <w:pPr>
      <w:spacing w:before="0" w:after="140" w:line="276" w:lineRule="auto"/>
    </w:pPr>
  </w:style>
  <w:style w:type="paragraph" w:styleId="5">
    <w:name w:val="Body Text Indent"/>
    <w:basedOn w:val="1"/>
    <w:unhideWhenUsed/>
    <w:qFormat/>
    <w:uiPriority w:val="99"/>
    <w:pPr>
      <w:spacing w:line="360" w:lineRule="auto"/>
      <w:ind w:firstLine="720"/>
      <w:jc w:val="both"/>
    </w:pPr>
    <w:rPr>
      <w:rFonts w:ascii="Courier New" w:hAnsi="Courier New"/>
      <w:color w:val="0000FF"/>
      <w:sz w:val="24"/>
    </w:rPr>
  </w:style>
  <w:style w:type="paragraph" w:styleId="6">
    <w:name w:val="List"/>
    <w:basedOn w:val="4"/>
    <w:qFormat/>
    <w:uiPriority w:val="0"/>
    <w:rPr>
      <w:rFonts w:cs="Mangal"/>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eastAsia="Times New Roman" w:cs="Courier New"/>
      <w:sz w:val="20"/>
      <w:szCs w:val="20"/>
      <w:lang w:eastAsia="ru-RU"/>
    </w:rPr>
  </w:style>
  <w:style w:type="character" w:customStyle="1" w:styleId="10">
    <w:name w:val="Текст примечания Знак"/>
    <w:basedOn w:val="8"/>
    <w:qFormat/>
    <w:uiPriority w:val="0"/>
    <w:rPr>
      <w:rFonts w:ascii="Times New Roman" w:hAnsi="Times New Roman" w:eastAsia="Times New Roman" w:cs="Times New Roman"/>
      <w:sz w:val="20"/>
      <w:szCs w:val="20"/>
      <w:lang w:eastAsia="ru-RU"/>
    </w:rPr>
  </w:style>
  <w:style w:type="character" w:customStyle="1" w:styleId="11">
    <w:name w:val="Стандартный HTML Знак"/>
    <w:basedOn w:val="8"/>
    <w:semiHidden/>
    <w:qFormat/>
    <w:uiPriority w:val="99"/>
    <w:rPr>
      <w:rFonts w:ascii="Courier New" w:hAnsi="Courier New" w:eastAsia="Times New Roman" w:cs="Courier New"/>
      <w:sz w:val="20"/>
      <w:szCs w:val="20"/>
      <w:lang w:eastAsia="ru-RU"/>
    </w:rPr>
  </w:style>
  <w:style w:type="paragraph" w:customStyle="1" w:styleId="12">
    <w:name w:val="Заголовок"/>
    <w:basedOn w:val="1"/>
    <w:next w:val="4"/>
    <w:qFormat/>
    <w:uiPriority w:val="0"/>
    <w:pPr>
      <w:keepNext/>
      <w:spacing w:before="240" w:after="120"/>
    </w:pPr>
    <w:rPr>
      <w:rFonts w:ascii="Liberation Sans" w:hAnsi="Liberation Sans" w:eastAsia="Microsoft YaHei" w:cs="Mangal"/>
      <w:sz w:val="28"/>
      <w:szCs w:val="28"/>
    </w:rPr>
  </w:style>
  <w:style w:type="paragraph" w:customStyle="1" w:styleId="13">
    <w:name w:val="Указатель1"/>
    <w:basedOn w:val="1"/>
    <w:qFormat/>
    <w:uiPriority w:val="0"/>
    <w:pPr>
      <w:suppressLineNumbers/>
    </w:pPr>
    <w:rPr>
      <w:rFonts w:cs="Mangal"/>
    </w:rPr>
  </w:style>
  <w:style w:type="paragraph" w:customStyle="1" w:styleId="14">
    <w:name w:val="FR3"/>
    <w:qFormat/>
    <w:uiPriority w:val="0"/>
    <w:pPr>
      <w:widowControl w:val="0"/>
      <w:bidi w:val="0"/>
      <w:spacing w:before="0" w:after="0" w:line="240" w:lineRule="auto"/>
      <w:ind w:left="520" w:firstLine="0"/>
      <w:jc w:val="center"/>
    </w:pPr>
    <w:rPr>
      <w:rFonts w:ascii="Times New Roman" w:hAnsi="Times New Roman" w:eastAsia="Times New Roman" w:cs="Times New Roman"/>
      <w:i/>
      <w:color w:val="auto"/>
      <w:kern w:val="0"/>
      <w:sz w:val="20"/>
      <w:szCs w:val="20"/>
      <w:lang w:val="uk-UA" w:eastAsia="ru-RU" w:bidi="ar-SA"/>
    </w:rPr>
  </w:style>
  <w:style w:type="character" w:customStyle="1" w:styleId="15">
    <w:name w:val="long_text"/>
    <w:basedOn w:val="8"/>
    <w:uiPriority w:val="0"/>
  </w:style>
  <w:style w:type="character" w:customStyle="1" w:styleId="16">
    <w:name w:val="medium_text"/>
    <w:basedOn w:val="8"/>
    <w:qFormat/>
    <w:uiPriority w:val="0"/>
  </w:style>
  <w:style w:type="character" w:customStyle="1" w:styleId="17">
    <w:name w:val="Заголовок №2 (2)_"/>
    <w:uiPriority w:val="0"/>
    <w:rPr>
      <w:b/>
      <w:sz w:val="26"/>
      <w:shd w:val="clear" w:color="auto" w:fill="FFFFFF"/>
    </w:rPr>
  </w:style>
  <w:style w:type="character" w:customStyle="1" w:styleId="18">
    <w:name w:val="short_text"/>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55E9F4-04C6-45B6-92CB-0EDDE4110D15}">
  <ds:schemaRefs/>
</ds:datastoreItem>
</file>

<file path=docProps/app.xml><?xml version="1.0" encoding="utf-8"?>
<Properties xmlns="http://schemas.openxmlformats.org/officeDocument/2006/extended-properties" xmlns:vt="http://schemas.openxmlformats.org/officeDocument/2006/docPropsVTypes">
  <Template>Normal</Template>
  <Pages>1</Pages>
  <Words>369</Words>
  <Characters>2758</Characters>
  <Lines>0</Lines>
  <Paragraphs>9</Paragraphs>
  <ScaleCrop>false</ScaleCrop>
  <LinksUpToDate>false</LinksUpToDate>
  <CharactersWithSpaces>3121</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2014-07-02T11:15:00Z</dcterms:created>
  <dc:creator>ferro</dc:creator>
  <cp:lastModifiedBy>user</cp:lastModifiedBy>
  <cp:lastPrinted>2020-01-31T13:02:07Z</cp:lastPrinted>
  <dcterms:modified xsi:type="dcterms:W3CDTF">2020-01-31T13:36:39Z</dcterms:modified>
  <dc:title>Заява про наміри</dc:title>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1049-10.1.0.5674</vt:lpwstr>
  </property>
</Properties>
</file>